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8"/>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6780"/>
      </w:tblGrid>
      <w:tr w:rsidR="00130D0C" w:rsidRPr="00954C2A" w:rsidTr="00A75E66">
        <w:trPr>
          <w:trHeight w:val="556"/>
        </w:trPr>
        <w:tc>
          <w:tcPr>
            <w:tcW w:w="8022" w:type="dxa"/>
            <w:gridSpan w:val="2"/>
            <w:tcBorders>
              <w:right w:val="single" w:sz="4" w:space="0" w:color="auto"/>
            </w:tcBorders>
          </w:tcPr>
          <w:p w:rsidR="00130D0C" w:rsidRPr="001E5393" w:rsidRDefault="00130D0C" w:rsidP="00A75E66">
            <w:pPr>
              <w:jc w:val="center"/>
              <w:rPr>
                <w:b/>
                <w:sz w:val="28"/>
                <w:szCs w:val="28"/>
              </w:rPr>
            </w:pPr>
            <w:r>
              <w:rPr>
                <w:rFonts w:hint="eastAsia"/>
                <w:b/>
                <w:sz w:val="28"/>
                <w:szCs w:val="28"/>
              </w:rPr>
              <w:t>东南大学丘成桐中心青年数学家论坛</w:t>
            </w:r>
            <w:r w:rsidRPr="007034ED">
              <w:rPr>
                <w:b/>
                <w:sz w:val="28"/>
                <w:szCs w:val="28"/>
              </w:rPr>
              <w:t xml:space="preserve"> </w:t>
            </w:r>
          </w:p>
        </w:tc>
      </w:tr>
      <w:tr w:rsidR="00130D0C" w:rsidRPr="00954C2A" w:rsidTr="00A75E66">
        <w:trPr>
          <w:trHeight w:val="187"/>
        </w:trPr>
        <w:tc>
          <w:tcPr>
            <w:tcW w:w="8022" w:type="dxa"/>
            <w:gridSpan w:val="2"/>
            <w:tcBorders>
              <w:right w:val="single" w:sz="4" w:space="0" w:color="auto"/>
            </w:tcBorders>
          </w:tcPr>
          <w:p w:rsidR="00130D0C" w:rsidRPr="00954C2A" w:rsidRDefault="00130D0C" w:rsidP="00A75E66">
            <w:pPr>
              <w:jc w:val="left"/>
              <w:rPr>
                <w:b/>
                <w:color w:val="F79646"/>
                <w:sz w:val="20"/>
                <w:szCs w:val="18"/>
              </w:rPr>
            </w:pPr>
            <w:r>
              <w:rPr>
                <w:rFonts w:hint="eastAsia"/>
                <w:b/>
                <w:color w:val="F79646"/>
                <w:sz w:val="20"/>
                <w:szCs w:val="18"/>
              </w:rPr>
              <w:t>Dec</w:t>
            </w:r>
            <w:r>
              <w:rPr>
                <w:b/>
                <w:color w:val="F79646"/>
                <w:sz w:val="20"/>
                <w:szCs w:val="18"/>
              </w:rPr>
              <w:t>.</w:t>
            </w:r>
            <w:r w:rsidRPr="00954C2A">
              <w:rPr>
                <w:b/>
                <w:color w:val="F79646"/>
                <w:sz w:val="20"/>
                <w:szCs w:val="18"/>
              </w:rPr>
              <w:t xml:space="preserve"> </w:t>
            </w:r>
            <w:r>
              <w:rPr>
                <w:b/>
                <w:color w:val="F79646"/>
                <w:sz w:val="28"/>
                <w:szCs w:val="24"/>
                <w:vertAlign w:val="subscript"/>
              </w:rPr>
              <w:t>20</w:t>
            </w:r>
            <w:r>
              <w:rPr>
                <w:b/>
                <w:color w:val="F79646"/>
                <w:sz w:val="20"/>
                <w:szCs w:val="18"/>
                <w:vertAlign w:val="superscript"/>
              </w:rPr>
              <w:t>th</w:t>
            </w:r>
            <w:r w:rsidRPr="00954C2A">
              <w:rPr>
                <w:rFonts w:hint="eastAsia"/>
                <w:b/>
                <w:color w:val="F79646"/>
                <w:sz w:val="20"/>
                <w:szCs w:val="18"/>
              </w:rPr>
              <w:t xml:space="preserve">, </w:t>
            </w:r>
            <w:r w:rsidRPr="00954C2A">
              <w:rPr>
                <w:b/>
                <w:color w:val="F79646"/>
                <w:sz w:val="20"/>
                <w:szCs w:val="18"/>
              </w:rPr>
              <w:t xml:space="preserve">morning  </w:t>
            </w:r>
          </w:p>
        </w:tc>
      </w:tr>
      <w:tr w:rsidR="00130D0C" w:rsidRPr="00954C2A" w:rsidTr="00A75E66">
        <w:trPr>
          <w:trHeight w:val="187"/>
        </w:trPr>
        <w:tc>
          <w:tcPr>
            <w:tcW w:w="1242" w:type="dxa"/>
            <w:tcBorders>
              <w:right w:val="single" w:sz="4" w:space="0" w:color="auto"/>
            </w:tcBorders>
          </w:tcPr>
          <w:p w:rsidR="00130D0C" w:rsidRPr="00084AFD" w:rsidRDefault="00130D0C" w:rsidP="00A75E66">
            <w:pPr>
              <w:jc w:val="center"/>
              <w:rPr>
                <w:b/>
                <w:sz w:val="20"/>
                <w:szCs w:val="18"/>
              </w:rPr>
            </w:pPr>
            <w:r w:rsidRPr="00084AFD">
              <w:rPr>
                <w:b/>
                <w:sz w:val="20"/>
                <w:szCs w:val="18"/>
              </w:rPr>
              <w:t>8</w:t>
            </w:r>
            <w:r w:rsidRPr="00084AFD">
              <w:rPr>
                <w:rFonts w:hint="eastAsia"/>
                <w:b/>
                <w:sz w:val="20"/>
                <w:szCs w:val="18"/>
              </w:rPr>
              <w:t>:</w:t>
            </w:r>
            <w:r>
              <w:rPr>
                <w:b/>
                <w:sz w:val="20"/>
                <w:szCs w:val="18"/>
              </w:rPr>
              <w:t>4</w:t>
            </w:r>
            <w:r w:rsidRPr="00084AFD">
              <w:rPr>
                <w:b/>
                <w:sz w:val="20"/>
                <w:szCs w:val="18"/>
              </w:rPr>
              <w:t>5</w:t>
            </w:r>
            <w:r w:rsidRPr="00084AFD">
              <w:rPr>
                <w:rFonts w:hint="eastAsia"/>
                <w:b/>
                <w:sz w:val="20"/>
                <w:szCs w:val="18"/>
              </w:rPr>
              <w:t>-</w:t>
            </w:r>
            <w:r w:rsidRPr="00084AFD">
              <w:rPr>
                <w:b/>
                <w:sz w:val="20"/>
                <w:szCs w:val="18"/>
              </w:rPr>
              <w:t>9</w:t>
            </w:r>
            <w:r w:rsidRPr="00084AFD">
              <w:rPr>
                <w:rFonts w:hint="eastAsia"/>
                <w:b/>
                <w:sz w:val="20"/>
                <w:szCs w:val="18"/>
              </w:rPr>
              <w:t>:</w:t>
            </w:r>
            <w:r w:rsidRPr="00084AFD">
              <w:rPr>
                <w:b/>
                <w:sz w:val="20"/>
                <w:szCs w:val="18"/>
              </w:rPr>
              <w:t>00</w:t>
            </w:r>
          </w:p>
        </w:tc>
        <w:tc>
          <w:tcPr>
            <w:tcW w:w="6780" w:type="dxa"/>
            <w:tcBorders>
              <w:right w:val="single" w:sz="4" w:space="0" w:color="auto"/>
            </w:tcBorders>
          </w:tcPr>
          <w:p w:rsidR="00130D0C" w:rsidRDefault="00130D0C" w:rsidP="00A75E66">
            <w:pPr>
              <w:jc w:val="center"/>
              <w:rPr>
                <w:b/>
                <w:color w:val="F79646"/>
                <w:sz w:val="20"/>
                <w:szCs w:val="18"/>
              </w:rPr>
            </w:pPr>
            <w:r>
              <w:rPr>
                <w:rFonts w:hint="eastAsia"/>
                <w:b/>
                <w:color w:val="F79646"/>
                <w:sz w:val="20"/>
                <w:szCs w:val="18"/>
              </w:rPr>
              <w:t>Opening</w:t>
            </w:r>
            <w:r>
              <w:rPr>
                <w:b/>
                <w:color w:val="F79646"/>
                <w:sz w:val="20"/>
                <w:szCs w:val="18"/>
              </w:rPr>
              <w:t xml:space="preserve"> </w:t>
            </w:r>
            <w:r>
              <w:rPr>
                <w:rFonts w:hint="eastAsia"/>
                <w:b/>
                <w:color w:val="F79646"/>
                <w:sz w:val="20"/>
                <w:szCs w:val="18"/>
              </w:rPr>
              <w:t>Remarks</w:t>
            </w:r>
          </w:p>
        </w:tc>
      </w:tr>
      <w:tr w:rsidR="00130D0C" w:rsidRPr="00954C2A" w:rsidTr="00A75E66">
        <w:trPr>
          <w:trHeight w:val="109"/>
        </w:trPr>
        <w:tc>
          <w:tcPr>
            <w:tcW w:w="1242" w:type="dxa"/>
            <w:tcBorders>
              <w:right w:val="nil"/>
            </w:tcBorders>
          </w:tcPr>
          <w:p w:rsidR="00130D0C" w:rsidRPr="00954C2A" w:rsidRDefault="00130D0C" w:rsidP="00A75E66">
            <w:pPr>
              <w:jc w:val="center"/>
              <w:rPr>
                <w:b/>
                <w:sz w:val="20"/>
                <w:szCs w:val="18"/>
              </w:rPr>
            </w:pPr>
            <w:r>
              <w:rPr>
                <w:b/>
                <w:sz w:val="20"/>
                <w:szCs w:val="18"/>
              </w:rPr>
              <w:t>9:00</w:t>
            </w:r>
            <w:r w:rsidRPr="00954C2A">
              <w:rPr>
                <w:b/>
                <w:sz w:val="20"/>
                <w:szCs w:val="18"/>
              </w:rPr>
              <w:t>-9:</w:t>
            </w:r>
            <w:r>
              <w:rPr>
                <w:b/>
                <w:sz w:val="20"/>
                <w:szCs w:val="18"/>
              </w:rPr>
              <w:t>30</w:t>
            </w:r>
          </w:p>
        </w:tc>
        <w:tc>
          <w:tcPr>
            <w:tcW w:w="6780" w:type="dxa"/>
            <w:tcBorders>
              <w:right w:val="single" w:sz="4" w:space="0" w:color="auto"/>
            </w:tcBorders>
          </w:tcPr>
          <w:p w:rsidR="00130D0C" w:rsidRPr="007034ED" w:rsidRDefault="00130D0C" w:rsidP="00A75E66">
            <w:pPr>
              <w:widowControl/>
              <w:jc w:val="center"/>
              <w:rPr>
                <w:b/>
                <w:color w:val="7030A0"/>
                <w:sz w:val="22"/>
              </w:rPr>
            </w:pPr>
            <w:r>
              <w:rPr>
                <w:rFonts w:hint="eastAsia"/>
                <w:b/>
                <w:color w:val="7030A0"/>
                <w:sz w:val="22"/>
              </w:rPr>
              <w:t>文豪</w:t>
            </w:r>
          </w:p>
          <w:p w:rsidR="00130D0C" w:rsidRPr="007034ED" w:rsidRDefault="00130D0C" w:rsidP="00A75E66">
            <w:pPr>
              <w:spacing w:line="240" w:lineRule="exact"/>
              <w:jc w:val="center"/>
              <w:rPr>
                <w:b/>
                <w:sz w:val="22"/>
              </w:rPr>
            </w:pPr>
            <w:r w:rsidRPr="007034ED">
              <w:rPr>
                <w:b/>
                <w:sz w:val="22"/>
              </w:rPr>
              <w:t xml:space="preserve">“ </w:t>
            </w:r>
            <w:r w:rsidRPr="00367C87">
              <w:rPr>
                <w:b/>
                <w:sz w:val="22"/>
              </w:rPr>
              <w:t xml:space="preserve">DGBV algebra, L^2_Hodge theory and Frobenius manifold </w:t>
            </w:r>
            <w:r w:rsidRPr="007034ED">
              <w:rPr>
                <w:b/>
                <w:sz w:val="22"/>
              </w:rPr>
              <w:t>”</w:t>
            </w:r>
          </w:p>
        </w:tc>
      </w:tr>
      <w:tr w:rsidR="00130D0C" w:rsidRPr="00954C2A" w:rsidTr="00A75E66">
        <w:trPr>
          <w:trHeight w:val="195"/>
        </w:trPr>
        <w:tc>
          <w:tcPr>
            <w:tcW w:w="1242" w:type="dxa"/>
            <w:tcBorders>
              <w:right w:val="nil"/>
            </w:tcBorders>
          </w:tcPr>
          <w:p w:rsidR="00130D0C" w:rsidRPr="00954C2A" w:rsidRDefault="00130D0C" w:rsidP="00A75E66">
            <w:pPr>
              <w:jc w:val="center"/>
              <w:rPr>
                <w:b/>
                <w:sz w:val="20"/>
                <w:szCs w:val="18"/>
              </w:rPr>
            </w:pPr>
            <w:r>
              <w:rPr>
                <w:b/>
                <w:sz w:val="20"/>
                <w:szCs w:val="18"/>
              </w:rPr>
              <w:t>9:30</w:t>
            </w:r>
            <w:r w:rsidRPr="00954C2A">
              <w:rPr>
                <w:b/>
                <w:sz w:val="20"/>
                <w:szCs w:val="18"/>
              </w:rPr>
              <w:t>-10:</w:t>
            </w:r>
            <w:r>
              <w:rPr>
                <w:b/>
                <w:sz w:val="20"/>
                <w:szCs w:val="18"/>
              </w:rPr>
              <w:t>00</w:t>
            </w:r>
          </w:p>
        </w:tc>
        <w:tc>
          <w:tcPr>
            <w:tcW w:w="6780" w:type="dxa"/>
            <w:tcBorders>
              <w:right w:val="single" w:sz="4" w:space="0" w:color="auto"/>
            </w:tcBorders>
          </w:tcPr>
          <w:p w:rsidR="00130D0C" w:rsidRPr="007034ED" w:rsidRDefault="00130D0C" w:rsidP="00A75E66">
            <w:pPr>
              <w:spacing w:line="240" w:lineRule="exact"/>
              <w:jc w:val="center"/>
              <w:rPr>
                <w:rFonts w:asciiTheme="minorHAnsi" w:eastAsia="华文仿宋" w:hAnsiTheme="minorHAnsi" w:cstheme="minorHAnsi"/>
                <w:b/>
                <w:color w:val="7030A0"/>
                <w:kern w:val="0"/>
                <w:sz w:val="22"/>
              </w:rPr>
            </w:pPr>
            <w:r>
              <w:rPr>
                <w:rFonts w:asciiTheme="minorHAnsi" w:eastAsia="华文仿宋" w:hAnsiTheme="minorHAnsi" w:cstheme="minorHAnsi" w:hint="eastAsia"/>
                <w:b/>
                <w:color w:val="7030A0"/>
                <w:kern w:val="0"/>
                <w:sz w:val="22"/>
              </w:rPr>
              <w:t>刘杰</w:t>
            </w:r>
          </w:p>
          <w:p w:rsidR="00130D0C" w:rsidRPr="007034ED" w:rsidRDefault="00130D0C" w:rsidP="00A75E66">
            <w:pPr>
              <w:spacing w:line="240" w:lineRule="exact"/>
              <w:jc w:val="center"/>
              <w:rPr>
                <w:rFonts w:asciiTheme="minorHAnsi" w:eastAsia="华文仿宋" w:hAnsiTheme="minorHAnsi" w:cstheme="minorHAnsi"/>
                <w:b/>
                <w:color w:val="7030A0"/>
                <w:kern w:val="0"/>
                <w:sz w:val="22"/>
              </w:rPr>
            </w:pPr>
            <w:r w:rsidRPr="007034ED">
              <w:rPr>
                <w:rFonts w:asciiTheme="minorHAnsi" w:eastAsia="华文仿宋" w:hAnsiTheme="minorHAnsi" w:cstheme="minorHAnsi" w:hint="eastAsia"/>
                <w:b/>
                <w:color w:val="000000" w:themeColor="text1"/>
                <w:kern w:val="0"/>
              </w:rPr>
              <w:t>“</w:t>
            </w:r>
            <w:r w:rsidRPr="00367C87">
              <w:rPr>
                <w:rFonts w:asciiTheme="minorHAnsi" w:eastAsia="华文仿宋" w:hAnsiTheme="minorHAnsi" w:cstheme="minorHAnsi"/>
                <w:b/>
                <w:color w:val="000000" w:themeColor="text1"/>
                <w:kern w:val="0"/>
              </w:rPr>
              <w:t>Positivity of tangent bundle and its subsheaves</w:t>
            </w:r>
            <w:r w:rsidRPr="007034ED">
              <w:rPr>
                <w:rFonts w:asciiTheme="minorHAnsi" w:eastAsia="华文仿宋" w:hAnsiTheme="minorHAnsi" w:cstheme="minorHAnsi"/>
                <w:b/>
                <w:color w:val="000000" w:themeColor="text1"/>
                <w:kern w:val="0"/>
              </w:rPr>
              <w:t>”</w:t>
            </w:r>
          </w:p>
        </w:tc>
      </w:tr>
      <w:tr w:rsidR="00130D0C" w:rsidRPr="00954C2A" w:rsidTr="00A75E66">
        <w:trPr>
          <w:trHeight w:val="195"/>
        </w:trPr>
        <w:tc>
          <w:tcPr>
            <w:tcW w:w="1242" w:type="dxa"/>
            <w:tcBorders>
              <w:right w:val="nil"/>
            </w:tcBorders>
          </w:tcPr>
          <w:p w:rsidR="00130D0C" w:rsidRDefault="00130D0C" w:rsidP="00A75E66">
            <w:pPr>
              <w:jc w:val="center"/>
              <w:rPr>
                <w:b/>
                <w:sz w:val="20"/>
                <w:szCs w:val="18"/>
              </w:rPr>
            </w:pPr>
            <w:r>
              <w:rPr>
                <w:rFonts w:hint="eastAsia"/>
                <w:b/>
                <w:sz w:val="20"/>
                <w:szCs w:val="18"/>
              </w:rPr>
              <w:t>1</w:t>
            </w:r>
            <w:r>
              <w:rPr>
                <w:b/>
                <w:sz w:val="20"/>
                <w:szCs w:val="18"/>
              </w:rPr>
              <w:t>0:00-10:20</w:t>
            </w:r>
          </w:p>
        </w:tc>
        <w:tc>
          <w:tcPr>
            <w:tcW w:w="6780" w:type="dxa"/>
            <w:tcBorders>
              <w:right w:val="single" w:sz="4" w:space="0" w:color="auto"/>
            </w:tcBorders>
          </w:tcPr>
          <w:p w:rsidR="00130D0C" w:rsidRPr="007034ED" w:rsidRDefault="00130D0C" w:rsidP="00A75E66">
            <w:pPr>
              <w:spacing w:line="240" w:lineRule="exact"/>
              <w:ind w:left="1101" w:hangingChars="500" w:hanging="1101"/>
              <w:jc w:val="center"/>
              <w:rPr>
                <w:rFonts w:asciiTheme="minorHAnsi" w:eastAsia="华文仿宋" w:hAnsiTheme="minorHAnsi" w:cstheme="minorHAnsi"/>
                <w:b/>
                <w:color w:val="7030A0"/>
                <w:kern w:val="0"/>
                <w:sz w:val="22"/>
              </w:rPr>
            </w:pPr>
            <w:r w:rsidRPr="007034ED">
              <w:rPr>
                <w:rFonts w:asciiTheme="minorHAnsi" w:eastAsia="华文仿宋" w:hAnsiTheme="minorHAnsi" w:cstheme="minorHAnsi" w:hint="eastAsia"/>
                <w:b/>
                <w:color w:val="7030A0"/>
                <w:kern w:val="0"/>
                <w:sz w:val="22"/>
              </w:rPr>
              <w:t>B</w:t>
            </w:r>
            <w:r w:rsidRPr="007034ED">
              <w:rPr>
                <w:rFonts w:asciiTheme="minorHAnsi" w:eastAsia="华文仿宋" w:hAnsiTheme="minorHAnsi" w:cstheme="minorHAnsi"/>
                <w:b/>
                <w:color w:val="7030A0"/>
                <w:kern w:val="0"/>
                <w:sz w:val="22"/>
              </w:rPr>
              <w:t>reak</w:t>
            </w:r>
          </w:p>
        </w:tc>
      </w:tr>
      <w:tr w:rsidR="00130D0C" w:rsidRPr="00954C2A" w:rsidTr="00A75E66">
        <w:trPr>
          <w:trHeight w:val="170"/>
        </w:trPr>
        <w:tc>
          <w:tcPr>
            <w:tcW w:w="1242" w:type="dxa"/>
            <w:tcBorders>
              <w:right w:val="nil"/>
            </w:tcBorders>
          </w:tcPr>
          <w:p w:rsidR="00130D0C" w:rsidRPr="00954C2A" w:rsidRDefault="00130D0C" w:rsidP="00A75E66">
            <w:pPr>
              <w:jc w:val="center"/>
              <w:rPr>
                <w:b/>
                <w:sz w:val="20"/>
                <w:szCs w:val="18"/>
              </w:rPr>
            </w:pPr>
            <w:r w:rsidRPr="00954C2A">
              <w:rPr>
                <w:b/>
                <w:sz w:val="20"/>
                <w:szCs w:val="18"/>
              </w:rPr>
              <w:t>10:</w:t>
            </w:r>
            <w:r>
              <w:rPr>
                <w:b/>
                <w:sz w:val="20"/>
                <w:szCs w:val="18"/>
              </w:rPr>
              <w:t>2</w:t>
            </w:r>
            <w:r w:rsidRPr="00954C2A">
              <w:rPr>
                <w:b/>
                <w:sz w:val="20"/>
                <w:szCs w:val="18"/>
              </w:rPr>
              <w:t>0-1</w:t>
            </w:r>
            <w:r>
              <w:rPr>
                <w:b/>
                <w:sz w:val="20"/>
                <w:szCs w:val="18"/>
              </w:rPr>
              <w:t>0</w:t>
            </w:r>
            <w:r w:rsidRPr="00954C2A">
              <w:rPr>
                <w:b/>
                <w:sz w:val="20"/>
                <w:szCs w:val="18"/>
              </w:rPr>
              <w:t>:</w:t>
            </w:r>
            <w:r>
              <w:rPr>
                <w:b/>
                <w:sz w:val="20"/>
                <w:szCs w:val="18"/>
              </w:rPr>
              <w:t>50</w:t>
            </w:r>
          </w:p>
        </w:tc>
        <w:tc>
          <w:tcPr>
            <w:tcW w:w="6780" w:type="dxa"/>
            <w:tcBorders>
              <w:right w:val="single" w:sz="4" w:space="0" w:color="auto"/>
            </w:tcBorders>
          </w:tcPr>
          <w:p w:rsidR="00130D0C" w:rsidRPr="00CE1BDA" w:rsidRDefault="00130D0C" w:rsidP="00A75E66">
            <w:pPr>
              <w:jc w:val="center"/>
              <w:rPr>
                <w:b/>
                <w:color w:val="7030A0"/>
                <w:sz w:val="20"/>
                <w:szCs w:val="18"/>
              </w:rPr>
            </w:pPr>
            <w:r w:rsidRPr="00CE1BDA">
              <w:rPr>
                <w:rFonts w:hint="eastAsia"/>
                <w:b/>
                <w:color w:val="7030A0"/>
                <w:sz w:val="20"/>
                <w:szCs w:val="18"/>
              </w:rPr>
              <w:t>李永雄</w:t>
            </w:r>
          </w:p>
          <w:p w:rsidR="00130D0C" w:rsidRPr="00BE760C" w:rsidRDefault="00130D0C" w:rsidP="00A75E66">
            <w:pPr>
              <w:widowControl/>
              <w:jc w:val="center"/>
              <w:rPr>
                <w:b/>
                <w:sz w:val="22"/>
              </w:rPr>
            </w:pPr>
            <w:r>
              <w:rPr>
                <w:rFonts w:hint="eastAsia"/>
                <w:b/>
                <w:sz w:val="20"/>
                <w:szCs w:val="18"/>
              </w:rPr>
              <w:t>“</w:t>
            </w:r>
            <w:r w:rsidRPr="00367C87">
              <w:rPr>
                <w:b/>
                <w:sz w:val="20"/>
                <w:szCs w:val="18"/>
              </w:rPr>
              <w:t>A classical family of elliptic curves having rank one and the 2-primary part of their tate-shafarevich group non-trivial</w:t>
            </w:r>
            <w:r>
              <w:rPr>
                <w:rFonts w:hint="eastAsia"/>
                <w:b/>
                <w:sz w:val="20"/>
                <w:szCs w:val="18"/>
              </w:rPr>
              <w:t>”</w:t>
            </w:r>
          </w:p>
        </w:tc>
      </w:tr>
      <w:tr w:rsidR="00130D0C" w:rsidRPr="00954C2A" w:rsidTr="00A75E66">
        <w:trPr>
          <w:trHeight w:val="203"/>
        </w:trPr>
        <w:tc>
          <w:tcPr>
            <w:tcW w:w="1242" w:type="dxa"/>
            <w:tcBorders>
              <w:right w:val="nil"/>
            </w:tcBorders>
          </w:tcPr>
          <w:p w:rsidR="00130D0C" w:rsidRPr="00954C2A" w:rsidRDefault="00130D0C" w:rsidP="00A75E66">
            <w:pPr>
              <w:jc w:val="center"/>
              <w:rPr>
                <w:b/>
                <w:sz w:val="20"/>
                <w:szCs w:val="18"/>
              </w:rPr>
            </w:pPr>
            <w:r w:rsidRPr="00954C2A">
              <w:rPr>
                <w:b/>
                <w:color w:val="000000"/>
                <w:sz w:val="20"/>
                <w:szCs w:val="18"/>
                <w:shd w:val="clear" w:color="auto" w:fill="FFFFFF"/>
              </w:rPr>
              <w:t>1</w:t>
            </w:r>
            <w:r>
              <w:rPr>
                <w:b/>
                <w:color w:val="000000"/>
                <w:sz w:val="20"/>
                <w:szCs w:val="18"/>
                <w:shd w:val="clear" w:color="auto" w:fill="FFFFFF"/>
              </w:rPr>
              <w:t>0</w:t>
            </w:r>
            <w:r w:rsidRPr="00954C2A">
              <w:rPr>
                <w:b/>
                <w:color w:val="000000"/>
                <w:sz w:val="20"/>
                <w:szCs w:val="18"/>
                <w:shd w:val="clear" w:color="auto" w:fill="FFFFFF"/>
              </w:rPr>
              <w:t>:</w:t>
            </w:r>
            <w:r>
              <w:rPr>
                <w:b/>
                <w:color w:val="000000"/>
                <w:sz w:val="20"/>
                <w:szCs w:val="18"/>
                <w:shd w:val="clear" w:color="auto" w:fill="FFFFFF"/>
              </w:rPr>
              <w:t>50</w:t>
            </w:r>
            <w:r w:rsidRPr="00954C2A">
              <w:rPr>
                <w:b/>
                <w:color w:val="000000"/>
                <w:sz w:val="20"/>
                <w:szCs w:val="18"/>
                <w:shd w:val="clear" w:color="auto" w:fill="FFFFFF"/>
              </w:rPr>
              <w:t>-1</w:t>
            </w:r>
            <w:r>
              <w:rPr>
                <w:b/>
                <w:color w:val="000000"/>
                <w:sz w:val="20"/>
                <w:szCs w:val="18"/>
                <w:shd w:val="clear" w:color="auto" w:fill="FFFFFF"/>
              </w:rPr>
              <w:t>1</w:t>
            </w:r>
            <w:r w:rsidRPr="00954C2A">
              <w:rPr>
                <w:b/>
                <w:color w:val="000000"/>
                <w:sz w:val="20"/>
                <w:szCs w:val="18"/>
                <w:shd w:val="clear" w:color="auto" w:fill="FFFFFF"/>
              </w:rPr>
              <w:t>:</w:t>
            </w:r>
            <w:r>
              <w:rPr>
                <w:b/>
                <w:color w:val="000000"/>
                <w:sz w:val="20"/>
                <w:szCs w:val="18"/>
                <w:shd w:val="clear" w:color="auto" w:fill="FFFFFF"/>
              </w:rPr>
              <w:t>20</w:t>
            </w:r>
          </w:p>
        </w:tc>
        <w:tc>
          <w:tcPr>
            <w:tcW w:w="6780" w:type="dxa"/>
            <w:tcBorders>
              <w:right w:val="single" w:sz="4" w:space="0" w:color="auto"/>
            </w:tcBorders>
          </w:tcPr>
          <w:p w:rsidR="00130D0C" w:rsidRPr="007034ED" w:rsidRDefault="00130D0C" w:rsidP="00A75E66">
            <w:pPr>
              <w:jc w:val="center"/>
              <w:rPr>
                <w:b/>
                <w:color w:val="7030A0"/>
                <w:sz w:val="22"/>
              </w:rPr>
            </w:pPr>
            <w:r>
              <w:rPr>
                <w:rFonts w:hint="eastAsia"/>
                <w:b/>
                <w:color w:val="7030A0"/>
                <w:sz w:val="22"/>
              </w:rPr>
              <w:t>王振建</w:t>
            </w:r>
          </w:p>
          <w:p w:rsidR="00130D0C" w:rsidRPr="007034ED" w:rsidRDefault="00130D0C" w:rsidP="00A75E66">
            <w:pPr>
              <w:jc w:val="center"/>
              <w:rPr>
                <w:b/>
                <w:color w:val="7030A0"/>
                <w:sz w:val="22"/>
              </w:rPr>
            </w:pPr>
            <w:r w:rsidRPr="007034ED">
              <w:rPr>
                <w:b/>
                <w:sz w:val="22"/>
              </w:rPr>
              <w:t>“</w:t>
            </w:r>
            <w:r>
              <w:t xml:space="preserve"> </w:t>
            </w:r>
            <w:r w:rsidRPr="00367C87">
              <w:rPr>
                <w:b/>
                <w:sz w:val="22"/>
              </w:rPr>
              <w:t xml:space="preserve">Monotonic Invariants Under Blowups </w:t>
            </w:r>
            <w:r w:rsidRPr="007034ED">
              <w:rPr>
                <w:b/>
                <w:sz w:val="22"/>
              </w:rPr>
              <w:t>”</w:t>
            </w:r>
          </w:p>
        </w:tc>
      </w:tr>
      <w:tr w:rsidR="00130D0C" w:rsidRPr="00954C2A" w:rsidTr="00A75E66">
        <w:trPr>
          <w:trHeight w:val="203"/>
        </w:trPr>
        <w:tc>
          <w:tcPr>
            <w:tcW w:w="1242" w:type="dxa"/>
            <w:tcBorders>
              <w:right w:val="nil"/>
            </w:tcBorders>
          </w:tcPr>
          <w:p w:rsidR="00130D0C" w:rsidRPr="00954C2A" w:rsidRDefault="00130D0C" w:rsidP="00A75E66">
            <w:pPr>
              <w:jc w:val="center"/>
              <w:rPr>
                <w:b/>
                <w:color w:val="000000"/>
                <w:sz w:val="20"/>
                <w:szCs w:val="18"/>
                <w:shd w:val="clear" w:color="auto" w:fill="FFFFFF"/>
              </w:rPr>
            </w:pPr>
            <w:r w:rsidRPr="00954C2A">
              <w:rPr>
                <w:b/>
                <w:color w:val="000000"/>
                <w:sz w:val="20"/>
                <w:szCs w:val="18"/>
                <w:shd w:val="clear" w:color="auto" w:fill="FFFFFF"/>
              </w:rPr>
              <w:t>1</w:t>
            </w:r>
            <w:r>
              <w:rPr>
                <w:b/>
                <w:color w:val="000000"/>
                <w:sz w:val="20"/>
                <w:szCs w:val="18"/>
                <w:shd w:val="clear" w:color="auto" w:fill="FFFFFF"/>
              </w:rPr>
              <w:t>1</w:t>
            </w:r>
            <w:r w:rsidRPr="00954C2A">
              <w:rPr>
                <w:b/>
                <w:color w:val="000000"/>
                <w:sz w:val="20"/>
                <w:szCs w:val="18"/>
                <w:shd w:val="clear" w:color="auto" w:fill="FFFFFF"/>
              </w:rPr>
              <w:t>:</w:t>
            </w:r>
            <w:r>
              <w:rPr>
                <w:b/>
                <w:color w:val="000000"/>
                <w:sz w:val="20"/>
                <w:szCs w:val="18"/>
                <w:shd w:val="clear" w:color="auto" w:fill="FFFFFF"/>
              </w:rPr>
              <w:t>20-</w:t>
            </w:r>
            <w:r w:rsidRPr="00954C2A">
              <w:rPr>
                <w:b/>
                <w:color w:val="000000"/>
                <w:sz w:val="20"/>
                <w:szCs w:val="18"/>
                <w:shd w:val="clear" w:color="auto" w:fill="FFFFFF"/>
              </w:rPr>
              <w:t>1</w:t>
            </w:r>
            <w:r>
              <w:rPr>
                <w:b/>
                <w:color w:val="000000"/>
                <w:sz w:val="20"/>
                <w:szCs w:val="18"/>
                <w:shd w:val="clear" w:color="auto" w:fill="FFFFFF"/>
              </w:rPr>
              <w:t>1</w:t>
            </w:r>
            <w:r w:rsidRPr="00954C2A">
              <w:rPr>
                <w:b/>
                <w:color w:val="000000"/>
                <w:sz w:val="20"/>
                <w:szCs w:val="18"/>
                <w:shd w:val="clear" w:color="auto" w:fill="FFFFFF"/>
              </w:rPr>
              <w:t>:</w:t>
            </w:r>
            <w:r>
              <w:rPr>
                <w:b/>
                <w:color w:val="000000"/>
                <w:sz w:val="20"/>
                <w:szCs w:val="18"/>
                <w:shd w:val="clear" w:color="auto" w:fill="FFFFFF"/>
              </w:rPr>
              <w:t>30</w:t>
            </w:r>
          </w:p>
        </w:tc>
        <w:tc>
          <w:tcPr>
            <w:tcW w:w="6780" w:type="dxa"/>
            <w:tcBorders>
              <w:right w:val="single" w:sz="4" w:space="0" w:color="auto"/>
            </w:tcBorders>
          </w:tcPr>
          <w:p w:rsidR="00130D0C" w:rsidRPr="007034ED" w:rsidRDefault="00130D0C" w:rsidP="00A75E66">
            <w:pPr>
              <w:jc w:val="center"/>
              <w:rPr>
                <w:b/>
                <w:color w:val="7030A0"/>
                <w:sz w:val="22"/>
              </w:rPr>
            </w:pPr>
          </w:p>
        </w:tc>
      </w:tr>
      <w:tr w:rsidR="00130D0C" w:rsidRPr="00954C2A" w:rsidTr="00A75E66">
        <w:trPr>
          <w:trHeight w:val="203"/>
        </w:trPr>
        <w:tc>
          <w:tcPr>
            <w:tcW w:w="1242" w:type="dxa"/>
            <w:tcBorders>
              <w:right w:val="nil"/>
            </w:tcBorders>
          </w:tcPr>
          <w:p w:rsidR="00130D0C" w:rsidRPr="00954C2A" w:rsidRDefault="00130D0C" w:rsidP="00A75E66">
            <w:pPr>
              <w:jc w:val="center"/>
              <w:rPr>
                <w:b/>
                <w:color w:val="000000"/>
                <w:sz w:val="20"/>
                <w:szCs w:val="18"/>
                <w:shd w:val="clear" w:color="auto" w:fill="FFFFFF"/>
              </w:rPr>
            </w:pPr>
            <w:r w:rsidRPr="00954C2A">
              <w:rPr>
                <w:b/>
                <w:color w:val="000000"/>
                <w:sz w:val="20"/>
                <w:szCs w:val="18"/>
                <w:shd w:val="clear" w:color="auto" w:fill="FFFFFF"/>
              </w:rPr>
              <w:t>1</w:t>
            </w:r>
            <w:r>
              <w:rPr>
                <w:b/>
                <w:color w:val="000000"/>
                <w:sz w:val="20"/>
                <w:szCs w:val="18"/>
                <w:shd w:val="clear" w:color="auto" w:fill="FFFFFF"/>
              </w:rPr>
              <w:t>1</w:t>
            </w:r>
            <w:r w:rsidRPr="00954C2A">
              <w:rPr>
                <w:b/>
                <w:color w:val="000000"/>
                <w:sz w:val="20"/>
                <w:szCs w:val="18"/>
                <w:shd w:val="clear" w:color="auto" w:fill="FFFFFF"/>
              </w:rPr>
              <w:t>:</w:t>
            </w:r>
            <w:r>
              <w:rPr>
                <w:b/>
                <w:color w:val="000000"/>
                <w:sz w:val="20"/>
                <w:szCs w:val="18"/>
                <w:shd w:val="clear" w:color="auto" w:fill="FFFFFF"/>
              </w:rPr>
              <w:t>30-12:00</w:t>
            </w:r>
          </w:p>
        </w:tc>
        <w:tc>
          <w:tcPr>
            <w:tcW w:w="6780" w:type="dxa"/>
            <w:tcBorders>
              <w:right w:val="single" w:sz="4" w:space="0" w:color="auto"/>
            </w:tcBorders>
          </w:tcPr>
          <w:p w:rsidR="00130D0C" w:rsidRDefault="00130D0C" w:rsidP="00A75E66">
            <w:pPr>
              <w:jc w:val="center"/>
              <w:rPr>
                <w:b/>
                <w:color w:val="7030A0"/>
                <w:sz w:val="22"/>
              </w:rPr>
            </w:pPr>
            <w:r>
              <w:rPr>
                <w:rFonts w:hint="eastAsia"/>
                <w:b/>
                <w:color w:val="7030A0"/>
                <w:sz w:val="22"/>
              </w:rPr>
              <w:t>蒋云峰</w:t>
            </w:r>
          </w:p>
          <w:p w:rsidR="00130D0C" w:rsidRPr="007034ED" w:rsidRDefault="00130D0C" w:rsidP="00A75E66">
            <w:pPr>
              <w:jc w:val="center"/>
              <w:rPr>
                <w:b/>
                <w:color w:val="7030A0"/>
                <w:sz w:val="22"/>
              </w:rPr>
            </w:pPr>
            <w:r w:rsidRPr="00367C87">
              <w:rPr>
                <w:rFonts w:hint="eastAsia"/>
                <w:b/>
                <w:sz w:val="22"/>
              </w:rPr>
              <w:t>“</w:t>
            </w:r>
            <w:r w:rsidRPr="00367C87">
              <w:rPr>
                <w:b/>
                <w:sz w:val="22"/>
              </w:rPr>
              <w:t>Twisted Vafa-Witten invariants and S-duality</w:t>
            </w:r>
            <w:r w:rsidRPr="00367C87">
              <w:rPr>
                <w:rFonts w:hint="eastAsia"/>
                <w:b/>
                <w:sz w:val="22"/>
              </w:rPr>
              <w:t>”</w:t>
            </w:r>
          </w:p>
        </w:tc>
      </w:tr>
      <w:tr w:rsidR="00130D0C" w:rsidRPr="00954C2A" w:rsidTr="00A75E66">
        <w:trPr>
          <w:trHeight w:val="192"/>
        </w:trPr>
        <w:tc>
          <w:tcPr>
            <w:tcW w:w="8022" w:type="dxa"/>
            <w:gridSpan w:val="2"/>
            <w:tcBorders>
              <w:right w:val="single" w:sz="4" w:space="0" w:color="auto"/>
            </w:tcBorders>
          </w:tcPr>
          <w:p w:rsidR="00130D0C" w:rsidRPr="00954C2A" w:rsidRDefault="00130D0C" w:rsidP="00A75E66">
            <w:pPr>
              <w:jc w:val="left"/>
              <w:rPr>
                <w:b/>
                <w:color w:val="000000"/>
                <w:sz w:val="20"/>
                <w:szCs w:val="18"/>
                <w:shd w:val="clear" w:color="auto" w:fill="FFFFFF"/>
              </w:rPr>
            </w:pPr>
            <w:r>
              <w:rPr>
                <w:rFonts w:hint="eastAsia"/>
                <w:b/>
                <w:color w:val="F79646"/>
                <w:sz w:val="20"/>
                <w:szCs w:val="18"/>
              </w:rPr>
              <w:t>Dec</w:t>
            </w:r>
            <w:r>
              <w:rPr>
                <w:b/>
                <w:color w:val="F79646"/>
                <w:sz w:val="20"/>
                <w:szCs w:val="18"/>
              </w:rPr>
              <w:t>.</w:t>
            </w:r>
            <w:r w:rsidRPr="00954C2A">
              <w:rPr>
                <w:b/>
                <w:color w:val="F79646"/>
                <w:sz w:val="20"/>
                <w:szCs w:val="18"/>
              </w:rPr>
              <w:t xml:space="preserve"> </w:t>
            </w:r>
            <w:r>
              <w:rPr>
                <w:b/>
                <w:color w:val="F79646"/>
                <w:sz w:val="28"/>
                <w:szCs w:val="24"/>
                <w:vertAlign w:val="subscript"/>
              </w:rPr>
              <w:t>20</w:t>
            </w:r>
            <w:r>
              <w:rPr>
                <w:b/>
                <w:color w:val="F79646"/>
                <w:sz w:val="20"/>
                <w:szCs w:val="18"/>
                <w:vertAlign w:val="superscript"/>
              </w:rPr>
              <w:t>th</w:t>
            </w:r>
            <w:r w:rsidRPr="00954C2A">
              <w:rPr>
                <w:rFonts w:hint="eastAsia"/>
                <w:b/>
                <w:color w:val="F79646"/>
                <w:sz w:val="20"/>
                <w:szCs w:val="18"/>
              </w:rPr>
              <w:t xml:space="preserve">,  </w:t>
            </w:r>
            <w:r w:rsidRPr="00954C2A">
              <w:rPr>
                <w:b/>
                <w:color w:val="F79646"/>
                <w:sz w:val="20"/>
                <w:szCs w:val="18"/>
              </w:rPr>
              <w:t>afternoon</w:t>
            </w:r>
            <w:r>
              <w:rPr>
                <w:b/>
                <w:color w:val="F79646"/>
                <w:sz w:val="20"/>
                <w:szCs w:val="18"/>
              </w:rPr>
              <w:t xml:space="preserve">                     </w:t>
            </w:r>
            <w:r w:rsidRPr="007034ED">
              <w:rPr>
                <w:b/>
                <w:color w:val="7030A0"/>
                <w:sz w:val="22"/>
                <w:szCs w:val="18"/>
              </w:rPr>
              <w:t xml:space="preserve"> Free Discussion</w:t>
            </w:r>
          </w:p>
        </w:tc>
      </w:tr>
      <w:tr w:rsidR="00130D0C" w:rsidRPr="00954C2A" w:rsidTr="00A75E66">
        <w:trPr>
          <w:trHeight w:val="290"/>
        </w:trPr>
        <w:tc>
          <w:tcPr>
            <w:tcW w:w="8022" w:type="dxa"/>
            <w:gridSpan w:val="2"/>
            <w:tcBorders>
              <w:right w:val="single" w:sz="4" w:space="0" w:color="auto"/>
            </w:tcBorders>
          </w:tcPr>
          <w:p w:rsidR="00130D0C" w:rsidRPr="00954C2A" w:rsidRDefault="00130D0C" w:rsidP="00A75E66">
            <w:pPr>
              <w:jc w:val="left"/>
              <w:rPr>
                <w:b/>
                <w:color w:val="000000"/>
                <w:sz w:val="20"/>
                <w:szCs w:val="18"/>
                <w:shd w:val="clear" w:color="auto" w:fill="FFFFFF"/>
              </w:rPr>
            </w:pPr>
            <w:r>
              <w:rPr>
                <w:rFonts w:hint="eastAsia"/>
                <w:b/>
                <w:color w:val="F79646"/>
                <w:sz w:val="20"/>
                <w:szCs w:val="18"/>
              </w:rPr>
              <w:t>Dec</w:t>
            </w:r>
            <w:r>
              <w:rPr>
                <w:b/>
                <w:color w:val="F79646"/>
                <w:sz w:val="20"/>
                <w:szCs w:val="18"/>
              </w:rPr>
              <w:t>.</w:t>
            </w:r>
            <w:r w:rsidRPr="00954C2A">
              <w:rPr>
                <w:b/>
                <w:color w:val="F79646"/>
                <w:sz w:val="20"/>
                <w:szCs w:val="18"/>
              </w:rPr>
              <w:t xml:space="preserve"> </w:t>
            </w:r>
            <w:r>
              <w:rPr>
                <w:b/>
                <w:color w:val="F79646"/>
                <w:sz w:val="28"/>
                <w:szCs w:val="24"/>
                <w:vertAlign w:val="subscript"/>
              </w:rPr>
              <w:t>21</w:t>
            </w:r>
            <w:r>
              <w:rPr>
                <w:b/>
                <w:color w:val="F79646"/>
                <w:sz w:val="20"/>
                <w:szCs w:val="18"/>
                <w:vertAlign w:val="superscript"/>
              </w:rPr>
              <w:t>th</w:t>
            </w:r>
            <w:r w:rsidRPr="00954C2A">
              <w:rPr>
                <w:b/>
                <w:color w:val="F79646"/>
                <w:sz w:val="20"/>
                <w:szCs w:val="18"/>
              </w:rPr>
              <w:t xml:space="preserve">  morning</w:t>
            </w:r>
          </w:p>
        </w:tc>
      </w:tr>
      <w:tr w:rsidR="00130D0C" w:rsidRPr="00954C2A" w:rsidTr="00A75E66">
        <w:trPr>
          <w:trHeight w:val="300"/>
        </w:trPr>
        <w:tc>
          <w:tcPr>
            <w:tcW w:w="1242" w:type="dxa"/>
            <w:tcBorders>
              <w:right w:val="nil"/>
            </w:tcBorders>
          </w:tcPr>
          <w:p w:rsidR="00130D0C" w:rsidRPr="00954C2A" w:rsidRDefault="00130D0C" w:rsidP="00A75E66">
            <w:pPr>
              <w:jc w:val="center"/>
              <w:rPr>
                <w:b/>
                <w:sz w:val="20"/>
                <w:szCs w:val="18"/>
              </w:rPr>
            </w:pPr>
            <w:r>
              <w:rPr>
                <w:b/>
                <w:sz w:val="20"/>
                <w:szCs w:val="18"/>
              </w:rPr>
              <w:t>9:00</w:t>
            </w:r>
            <w:r w:rsidRPr="00954C2A">
              <w:rPr>
                <w:b/>
                <w:sz w:val="20"/>
                <w:szCs w:val="18"/>
              </w:rPr>
              <w:t>-9:</w:t>
            </w:r>
            <w:r>
              <w:rPr>
                <w:b/>
                <w:sz w:val="20"/>
                <w:szCs w:val="18"/>
              </w:rPr>
              <w:t>30</w:t>
            </w:r>
          </w:p>
        </w:tc>
        <w:tc>
          <w:tcPr>
            <w:tcW w:w="6780" w:type="dxa"/>
            <w:tcBorders>
              <w:right w:val="single" w:sz="4" w:space="0" w:color="auto"/>
            </w:tcBorders>
          </w:tcPr>
          <w:p w:rsidR="00130D0C" w:rsidRPr="00A3231E" w:rsidRDefault="00130D0C" w:rsidP="00A75E66">
            <w:pPr>
              <w:jc w:val="center"/>
              <w:rPr>
                <w:b/>
                <w:color w:val="7030A0"/>
                <w:sz w:val="22"/>
              </w:rPr>
            </w:pPr>
            <w:r w:rsidRPr="00A3231E">
              <w:rPr>
                <w:rFonts w:hint="eastAsia"/>
                <w:b/>
                <w:color w:val="7030A0"/>
                <w:sz w:val="22"/>
              </w:rPr>
              <w:t>王林</w:t>
            </w:r>
          </w:p>
          <w:p w:rsidR="00130D0C" w:rsidRPr="00954C2A" w:rsidRDefault="00130D0C" w:rsidP="00A75E66">
            <w:pPr>
              <w:spacing w:line="240" w:lineRule="exact"/>
              <w:ind w:left="1104" w:hangingChars="500" w:hanging="1104"/>
              <w:jc w:val="center"/>
              <w:rPr>
                <w:rFonts w:ascii="Times New Roman" w:eastAsia="华文仿宋" w:hAnsi="Times New Roman"/>
                <w:color w:val="7030A0"/>
                <w:kern w:val="0"/>
                <w:sz w:val="16"/>
                <w:szCs w:val="15"/>
              </w:rPr>
            </w:pPr>
            <w:r w:rsidRPr="007034ED">
              <w:rPr>
                <w:b/>
                <w:sz w:val="22"/>
              </w:rPr>
              <w:t>“</w:t>
            </w:r>
            <w:r w:rsidRPr="007034ED">
              <w:rPr>
                <w:sz w:val="22"/>
              </w:rPr>
              <w:t xml:space="preserve"> </w:t>
            </w:r>
            <w:r w:rsidRPr="00A3231E">
              <w:rPr>
                <w:rFonts w:hint="eastAsia"/>
                <w:b/>
                <w:sz w:val="22"/>
              </w:rPr>
              <w:t>切触</w:t>
            </w:r>
            <w:r w:rsidRPr="00A3231E">
              <w:rPr>
                <w:rFonts w:hint="eastAsia"/>
                <w:b/>
                <w:sz w:val="22"/>
              </w:rPr>
              <w:t>Hamilton</w:t>
            </w:r>
            <w:r w:rsidRPr="00A3231E">
              <w:rPr>
                <w:rFonts w:hint="eastAsia"/>
                <w:b/>
                <w:sz w:val="22"/>
              </w:rPr>
              <w:t>系统的全局动力学与</w:t>
            </w:r>
            <w:r w:rsidRPr="00A3231E">
              <w:rPr>
                <w:rFonts w:hint="eastAsia"/>
                <w:b/>
                <w:sz w:val="22"/>
              </w:rPr>
              <w:t>Hamilton-Jacobi</w:t>
            </w:r>
            <w:r w:rsidRPr="00A3231E">
              <w:rPr>
                <w:rFonts w:hint="eastAsia"/>
                <w:b/>
                <w:sz w:val="22"/>
              </w:rPr>
              <w:t>方程</w:t>
            </w:r>
            <w:r w:rsidRPr="007034ED">
              <w:rPr>
                <w:b/>
                <w:sz w:val="22"/>
              </w:rPr>
              <w:t>”</w:t>
            </w:r>
          </w:p>
        </w:tc>
      </w:tr>
      <w:tr w:rsidR="00130D0C" w:rsidRPr="00954C2A" w:rsidTr="00A75E66">
        <w:trPr>
          <w:trHeight w:val="281"/>
        </w:trPr>
        <w:tc>
          <w:tcPr>
            <w:tcW w:w="1242" w:type="dxa"/>
            <w:tcBorders>
              <w:right w:val="nil"/>
            </w:tcBorders>
          </w:tcPr>
          <w:p w:rsidR="00130D0C" w:rsidRPr="00954C2A" w:rsidRDefault="00130D0C" w:rsidP="00A75E66">
            <w:pPr>
              <w:jc w:val="center"/>
              <w:rPr>
                <w:b/>
                <w:sz w:val="20"/>
                <w:szCs w:val="18"/>
              </w:rPr>
            </w:pPr>
            <w:r>
              <w:rPr>
                <w:b/>
                <w:sz w:val="20"/>
                <w:szCs w:val="18"/>
              </w:rPr>
              <w:t>9:30</w:t>
            </w:r>
            <w:r w:rsidRPr="00954C2A">
              <w:rPr>
                <w:b/>
                <w:sz w:val="20"/>
                <w:szCs w:val="18"/>
              </w:rPr>
              <w:t>-10:</w:t>
            </w:r>
            <w:r>
              <w:rPr>
                <w:b/>
                <w:sz w:val="20"/>
                <w:szCs w:val="18"/>
              </w:rPr>
              <w:t>00</w:t>
            </w:r>
          </w:p>
        </w:tc>
        <w:tc>
          <w:tcPr>
            <w:tcW w:w="6780" w:type="dxa"/>
            <w:tcBorders>
              <w:right w:val="single" w:sz="4" w:space="0" w:color="auto"/>
            </w:tcBorders>
          </w:tcPr>
          <w:p w:rsidR="00130D0C" w:rsidRPr="00A3231E" w:rsidRDefault="00130D0C" w:rsidP="00A75E66">
            <w:pPr>
              <w:spacing w:line="240" w:lineRule="exact"/>
              <w:jc w:val="center"/>
              <w:rPr>
                <w:b/>
                <w:color w:val="7030A0"/>
                <w:sz w:val="22"/>
              </w:rPr>
            </w:pPr>
            <w:r w:rsidRPr="00A3231E">
              <w:rPr>
                <w:rFonts w:hint="eastAsia"/>
                <w:b/>
                <w:color w:val="7030A0"/>
                <w:sz w:val="22"/>
              </w:rPr>
              <w:t>黄意</w:t>
            </w:r>
          </w:p>
          <w:p w:rsidR="00130D0C" w:rsidRPr="00954C2A" w:rsidRDefault="00130D0C" w:rsidP="00A75E66">
            <w:pPr>
              <w:jc w:val="center"/>
              <w:rPr>
                <w:b/>
                <w:sz w:val="20"/>
                <w:szCs w:val="18"/>
              </w:rPr>
            </w:pPr>
            <w:r>
              <w:rPr>
                <w:b/>
                <w:sz w:val="22"/>
              </w:rPr>
              <w:t>“</w:t>
            </w:r>
            <w:r w:rsidRPr="00A3231E">
              <w:rPr>
                <w:b/>
                <w:sz w:val="22"/>
              </w:rPr>
              <w:t>The Super McShane Identity</w:t>
            </w:r>
            <w:r>
              <w:rPr>
                <w:b/>
                <w:sz w:val="22"/>
              </w:rPr>
              <w:t>”</w:t>
            </w:r>
          </w:p>
        </w:tc>
      </w:tr>
      <w:tr w:rsidR="00130D0C" w:rsidRPr="00954C2A" w:rsidTr="00A75E66">
        <w:trPr>
          <w:trHeight w:val="243"/>
        </w:trPr>
        <w:tc>
          <w:tcPr>
            <w:tcW w:w="1242" w:type="dxa"/>
            <w:tcBorders>
              <w:right w:val="nil"/>
            </w:tcBorders>
          </w:tcPr>
          <w:p w:rsidR="00130D0C" w:rsidRPr="00954C2A" w:rsidRDefault="00130D0C" w:rsidP="00A75E66">
            <w:pPr>
              <w:jc w:val="center"/>
              <w:rPr>
                <w:b/>
                <w:sz w:val="20"/>
                <w:szCs w:val="18"/>
              </w:rPr>
            </w:pPr>
            <w:r>
              <w:rPr>
                <w:rFonts w:hint="eastAsia"/>
                <w:b/>
                <w:sz w:val="20"/>
                <w:szCs w:val="18"/>
              </w:rPr>
              <w:t>1</w:t>
            </w:r>
            <w:r>
              <w:rPr>
                <w:b/>
                <w:sz w:val="20"/>
                <w:szCs w:val="18"/>
              </w:rPr>
              <w:t>0:00-10:20</w:t>
            </w:r>
          </w:p>
        </w:tc>
        <w:tc>
          <w:tcPr>
            <w:tcW w:w="6780" w:type="dxa"/>
            <w:tcBorders>
              <w:right w:val="single" w:sz="4" w:space="0" w:color="auto"/>
            </w:tcBorders>
          </w:tcPr>
          <w:p w:rsidR="00130D0C" w:rsidRPr="00954C2A" w:rsidRDefault="00130D0C" w:rsidP="00A75E66">
            <w:pPr>
              <w:jc w:val="center"/>
              <w:rPr>
                <w:b/>
                <w:color w:val="7030A0"/>
                <w:sz w:val="20"/>
                <w:szCs w:val="18"/>
              </w:rPr>
            </w:pPr>
            <w:r w:rsidRPr="00954C2A">
              <w:rPr>
                <w:b/>
                <w:sz w:val="20"/>
                <w:szCs w:val="18"/>
              </w:rPr>
              <w:t>Break</w:t>
            </w:r>
          </w:p>
        </w:tc>
      </w:tr>
      <w:tr w:rsidR="00130D0C" w:rsidRPr="00954C2A" w:rsidTr="00A75E66">
        <w:trPr>
          <w:trHeight w:val="243"/>
        </w:trPr>
        <w:tc>
          <w:tcPr>
            <w:tcW w:w="1242" w:type="dxa"/>
            <w:tcBorders>
              <w:right w:val="nil"/>
            </w:tcBorders>
          </w:tcPr>
          <w:p w:rsidR="00130D0C" w:rsidRPr="00954C2A" w:rsidRDefault="00130D0C" w:rsidP="00A75E66">
            <w:pPr>
              <w:jc w:val="center"/>
              <w:rPr>
                <w:b/>
                <w:sz w:val="20"/>
                <w:szCs w:val="18"/>
              </w:rPr>
            </w:pPr>
            <w:r w:rsidRPr="00954C2A">
              <w:rPr>
                <w:b/>
                <w:sz w:val="20"/>
                <w:szCs w:val="18"/>
              </w:rPr>
              <w:t>10:</w:t>
            </w:r>
            <w:r>
              <w:rPr>
                <w:b/>
                <w:sz w:val="20"/>
                <w:szCs w:val="18"/>
              </w:rPr>
              <w:t>2</w:t>
            </w:r>
            <w:r w:rsidRPr="00954C2A">
              <w:rPr>
                <w:b/>
                <w:sz w:val="20"/>
                <w:szCs w:val="18"/>
              </w:rPr>
              <w:t>0-1</w:t>
            </w:r>
            <w:r>
              <w:rPr>
                <w:b/>
                <w:sz w:val="20"/>
                <w:szCs w:val="18"/>
              </w:rPr>
              <w:t>0</w:t>
            </w:r>
            <w:r w:rsidRPr="00954C2A">
              <w:rPr>
                <w:b/>
                <w:sz w:val="20"/>
                <w:szCs w:val="18"/>
              </w:rPr>
              <w:t>:</w:t>
            </w:r>
            <w:r>
              <w:rPr>
                <w:b/>
                <w:sz w:val="20"/>
                <w:szCs w:val="18"/>
              </w:rPr>
              <w:t>50</w:t>
            </w:r>
          </w:p>
        </w:tc>
        <w:tc>
          <w:tcPr>
            <w:tcW w:w="6780" w:type="dxa"/>
            <w:tcBorders>
              <w:right w:val="single" w:sz="4" w:space="0" w:color="auto"/>
            </w:tcBorders>
          </w:tcPr>
          <w:p w:rsidR="00130D0C" w:rsidRPr="007034ED" w:rsidRDefault="00130D0C" w:rsidP="00A75E66">
            <w:pPr>
              <w:jc w:val="center"/>
              <w:rPr>
                <w:b/>
                <w:color w:val="7030A0"/>
                <w:sz w:val="22"/>
                <w:szCs w:val="18"/>
              </w:rPr>
            </w:pPr>
            <w:r>
              <w:rPr>
                <w:rFonts w:hint="eastAsia"/>
                <w:b/>
                <w:color w:val="7030A0"/>
                <w:sz w:val="22"/>
                <w:szCs w:val="18"/>
              </w:rPr>
              <w:t>蔚辉</w:t>
            </w:r>
          </w:p>
          <w:p w:rsidR="00130D0C" w:rsidRPr="00954C2A" w:rsidRDefault="00130D0C" w:rsidP="00A75E66">
            <w:pPr>
              <w:jc w:val="center"/>
              <w:rPr>
                <w:b/>
                <w:sz w:val="20"/>
                <w:szCs w:val="18"/>
              </w:rPr>
            </w:pPr>
            <w:r>
              <w:rPr>
                <w:b/>
                <w:sz w:val="22"/>
                <w:szCs w:val="18"/>
              </w:rPr>
              <w:t>“</w:t>
            </w:r>
            <w:r>
              <w:t xml:space="preserve"> </w:t>
            </w:r>
            <w:r w:rsidRPr="00367C87">
              <w:rPr>
                <w:b/>
                <w:sz w:val="22"/>
                <w:szCs w:val="18"/>
              </w:rPr>
              <w:t>Self-Organized Hydrodynamic models for nematic alignment and the application to myxobacteria.</w:t>
            </w:r>
            <w:r>
              <w:rPr>
                <w:b/>
                <w:sz w:val="22"/>
                <w:szCs w:val="18"/>
              </w:rPr>
              <w:t>”</w:t>
            </w:r>
          </w:p>
        </w:tc>
      </w:tr>
      <w:tr w:rsidR="00130D0C" w:rsidRPr="00954C2A" w:rsidTr="00A75E66">
        <w:trPr>
          <w:trHeight w:val="243"/>
        </w:trPr>
        <w:tc>
          <w:tcPr>
            <w:tcW w:w="1242" w:type="dxa"/>
            <w:tcBorders>
              <w:right w:val="nil"/>
            </w:tcBorders>
          </w:tcPr>
          <w:p w:rsidR="00130D0C" w:rsidRPr="00954C2A" w:rsidRDefault="00130D0C" w:rsidP="00A75E66">
            <w:pPr>
              <w:jc w:val="center"/>
              <w:rPr>
                <w:b/>
                <w:sz w:val="20"/>
                <w:szCs w:val="18"/>
              </w:rPr>
            </w:pPr>
            <w:r w:rsidRPr="00954C2A">
              <w:rPr>
                <w:b/>
                <w:color w:val="000000"/>
                <w:sz w:val="20"/>
                <w:szCs w:val="18"/>
                <w:shd w:val="clear" w:color="auto" w:fill="FFFFFF"/>
              </w:rPr>
              <w:t>1</w:t>
            </w:r>
            <w:r>
              <w:rPr>
                <w:b/>
                <w:color w:val="000000"/>
                <w:sz w:val="20"/>
                <w:szCs w:val="18"/>
                <w:shd w:val="clear" w:color="auto" w:fill="FFFFFF"/>
              </w:rPr>
              <w:t>0</w:t>
            </w:r>
            <w:r w:rsidRPr="00954C2A">
              <w:rPr>
                <w:b/>
                <w:color w:val="000000"/>
                <w:sz w:val="20"/>
                <w:szCs w:val="18"/>
                <w:shd w:val="clear" w:color="auto" w:fill="FFFFFF"/>
              </w:rPr>
              <w:t>:</w:t>
            </w:r>
            <w:r>
              <w:rPr>
                <w:b/>
                <w:color w:val="000000"/>
                <w:sz w:val="20"/>
                <w:szCs w:val="18"/>
                <w:shd w:val="clear" w:color="auto" w:fill="FFFFFF"/>
              </w:rPr>
              <w:t>50</w:t>
            </w:r>
            <w:r w:rsidRPr="00954C2A">
              <w:rPr>
                <w:b/>
                <w:color w:val="000000"/>
                <w:sz w:val="20"/>
                <w:szCs w:val="18"/>
                <w:shd w:val="clear" w:color="auto" w:fill="FFFFFF"/>
              </w:rPr>
              <w:t>-1</w:t>
            </w:r>
            <w:r>
              <w:rPr>
                <w:b/>
                <w:color w:val="000000"/>
                <w:sz w:val="20"/>
                <w:szCs w:val="18"/>
                <w:shd w:val="clear" w:color="auto" w:fill="FFFFFF"/>
              </w:rPr>
              <w:t>1</w:t>
            </w:r>
            <w:r w:rsidRPr="00954C2A">
              <w:rPr>
                <w:b/>
                <w:color w:val="000000"/>
                <w:sz w:val="20"/>
                <w:szCs w:val="18"/>
                <w:shd w:val="clear" w:color="auto" w:fill="FFFFFF"/>
              </w:rPr>
              <w:t>:</w:t>
            </w:r>
            <w:r>
              <w:rPr>
                <w:b/>
                <w:color w:val="000000"/>
                <w:sz w:val="20"/>
                <w:szCs w:val="18"/>
                <w:shd w:val="clear" w:color="auto" w:fill="FFFFFF"/>
              </w:rPr>
              <w:t>20</w:t>
            </w:r>
          </w:p>
        </w:tc>
        <w:tc>
          <w:tcPr>
            <w:tcW w:w="6780" w:type="dxa"/>
            <w:tcBorders>
              <w:right w:val="single" w:sz="4" w:space="0" w:color="auto"/>
            </w:tcBorders>
          </w:tcPr>
          <w:p w:rsidR="00130D0C" w:rsidRPr="00954C2A" w:rsidRDefault="00130D0C" w:rsidP="00A75E66">
            <w:pPr>
              <w:jc w:val="center"/>
              <w:rPr>
                <w:b/>
                <w:sz w:val="20"/>
                <w:szCs w:val="18"/>
              </w:rPr>
            </w:pPr>
            <w:r w:rsidRPr="00954C2A">
              <w:rPr>
                <w:b/>
                <w:sz w:val="20"/>
                <w:szCs w:val="18"/>
              </w:rPr>
              <w:t>Break</w:t>
            </w:r>
          </w:p>
        </w:tc>
      </w:tr>
      <w:tr w:rsidR="00130D0C" w:rsidRPr="00954C2A" w:rsidTr="00A75E66">
        <w:trPr>
          <w:trHeight w:val="243"/>
        </w:trPr>
        <w:tc>
          <w:tcPr>
            <w:tcW w:w="1242" w:type="dxa"/>
            <w:tcBorders>
              <w:right w:val="nil"/>
            </w:tcBorders>
          </w:tcPr>
          <w:p w:rsidR="00130D0C" w:rsidRPr="00954C2A" w:rsidRDefault="00130D0C" w:rsidP="00A75E66">
            <w:pPr>
              <w:jc w:val="center"/>
              <w:rPr>
                <w:b/>
                <w:color w:val="000000"/>
                <w:sz w:val="20"/>
                <w:szCs w:val="18"/>
                <w:shd w:val="clear" w:color="auto" w:fill="FFFFFF"/>
              </w:rPr>
            </w:pPr>
            <w:r w:rsidRPr="00954C2A">
              <w:rPr>
                <w:b/>
                <w:color w:val="000000"/>
                <w:sz w:val="20"/>
                <w:szCs w:val="18"/>
                <w:shd w:val="clear" w:color="auto" w:fill="FFFFFF"/>
              </w:rPr>
              <w:t>1</w:t>
            </w:r>
            <w:r>
              <w:rPr>
                <w:b/>
                <w:color w:val="000000"/>
                <w:sz w:val="20"/>
                <w:szCs w:val="18"/>
                <w:shd w:val="clear" w:color="auto" w:fill="FFFFFF"/>
              </w:rPr>
              <w:t>1</w:t>
            </w:r>
            <w:r w:rsidRPr="00954C2A">
              <w:rPr>
                <w:b/>
                <w:color w:val="000000"/>
                <w:sz w:val="20"/>
                <w:szCs w:val="18"/>
                <w:shd w:val="clear" w:color="auto" w:fill="FFFFFF"/>
              </w:rPr>
              <w:t>:</w:t>
            </w:r>
            <w:r>
              <w:rPr>
                <w:b/>
                <w:color w:val="000000"/>
                <w:sz w:val="20"/>
                <w:szCs w:val="18"/>
                <w:shd w:val="clear" w:color="auto" w:fill="FFFFFF"/>
              </w:rPr>
              <w:t>20-</w:t>
            </w:r>
            <w:r w:rsidRPr="00954C2A">
              <w:rPr>
                <w:b/>
                <w:color w:val="000000"/>
                <w:sz w:val="20"/>
                <w:szCs w:val="18"/>
                <w:shd w:val="clear" w:color="auto" w:fill="FFFFFF"/>
              </w:rPr>
              <w:t>1</w:t>
            </w:r>
            <w:r>
              <w:rPr>
                <w:b/>
                <w:color w:val="000000"/>
                <w:sz w:val="20"/>
                <w:szCs w:val="18"/>
                <w:shd w:val="clear" w:color="auto" w:fill="FFFFFF"/>
              </w:rPr>
              <w:t>1</w:t>
            </w:r>
            <w:r w:rsidRPr="00954C2A">
              <w:rPr>
                <w:b/>
                <w:color w:val="000000"/>
                <w:sz w:val="20"/>
                <w:szCs w:val="18"/>
                <w:shd w:val="clear" w:color="auto" w:fill="FFFFFF"/>
              </w:rPr>
              <w:t>:</w:t>
            </w:r>
            <w:r>
              <w:rPr>
                <w:b/>
                <w:color w:val="000000"/>
                <w:sz w:val="20"/>
                <w:szCs w:val="18"/>
                <w:shd w:val="clear" w:color="auto" w:fill="FFFFFF"/>
              </w:rPr>
              <w:t>30</w:t>
            </w:r>
          </w:p>
        </w:tc>
        <w:tc>
          <w:tcPr>
            <w:tcW w:w="6780" w:type="dxa"/>
            <w:tcBorders>
              <w:right w:val="single" w:sz="4" w:space="0" w:color="auto"/>
            </w:tcBorders>
          </w:tcPr>
          <w:p w:rsidR="00130D0C" w:rsidRPr="007034ED" w:rsidRDefault="00130D0C" w:rsidP="00A75E66">
            <w:pPr>
              <w:widowControl/>
              <w:jc w:val="center"/>
              <w:rPr>
                <w:b/>
                <w:color w:val="7030A0"/>
                <w:sz w:val="22"/>
                <w:szCs w:val="18"/>
              </w:rPr>
            </w:pPr>
            <w:r>
              <w:rPr>
                <w:rFonts w:hint="eastAsia"/>
                <w:b/>
                <w:color w:val="7030A0"/>
                <w:sz w:val="22"/>
                <w:szCs w:val="18"/>
              </w:rPr>
              <w:t>胡鹰翔</w:t>
            </w:r>
          </w:p>
          <w:p w:rsidR="00130D0C" w:rsidRPr="00954C2A" w:rsidRDefault="00130D0C" w:rsidP="00A75E66">
            <w:pPr>
              <w:jc w:val="center"/>
              <w:rPr>
                <w:b/>
                <w:sz w:val="20"/>
                <w:szCs w:val="18"/>
              </w:rPr>
            </w:pPr>
            <w:r>
              <w:rPr>
                <w:b/>
                <w:sz w:val="20"/>
                <w:szCs w:val="18"/>
              </w:rPr>
              <w:t>“</w:t>
            </w:r>
            <w:r w:rsidRPr="00367C87">
              <w:rPr>
                <w:b/>
                <w:sz w:val="20"/>
                <w:szCs w:val="18"/>
              </w:rPr>
              <w:t>Harmonic mean curvature flow and geometric inequalities</w:t>
            </w:r>
            <w:r>
              <w:rPr>
                <w:b/>
                <w:sz w:val="22"/>
              </w:rPr>
              <w:t>”</w:t>
            </w:r>
          </w:p>
        </w:tc>
      </w:tr>
      <w:tr w:rsidR="00130D0C" w:rsidRPr="00954C2A" w:rsidTr="00A75E66">
        <w:trPr>
          <w:trHeight w:val="243"/>
        </w:trPr>
        <w:tc>
          <w:tcPr>
            <w:tcW w:w="1242" w:type="dxa"/>
            <w:tcBorders>
              <w:right w:val="nil"/>
            </w:tcBorders>
          </w:tcPr>
          <w:p w:rsidR="00130D0C" w:rsidRPr="00954C2A" w:rsidRDefault="00130D0C" w:rsidP="00A75E66">
            <w:pPr>
              <w:jc w:val="center"/>
              <w:rPr>
                <w:b/>
                <w:color w:val="000000"/>
                <w:sz w:val="20"/>
                <w:szCs w:val="18"/>
                <w:shd w:val="clear" w:color="auto" w:fill="FFFFFF"/>
              </w:rPr>
            </w:pPr>
            <w:r w:rsidRPr="00954C2A">
              <w:rPr>
                <w:b/>
                <w:color w:val="000000"/>
                <w:sz w:val="20"/>
                <w:szCs w:val="18"/>
                <w:shd w:val="clear" w:color="auto" w:fill="FFFFFF"/>
              </w:rPr>
              <w:t>1</w:t>
            </w:r>
            <w:r>
              <w:rPr>
                <w:b/>
                <w:color w:val="000000"/>
                <w:sz w:val="20"/>
                <w:szCs w:val="18"/>
                <w:shd w:val="clear" w:color="auto" w:fill="FFFFFF"/>
              </w:rPr>
              <w:t>1</w:t>
            </w:r>
            <w:r w:rsidRPr="00954C2A">
              <w:rPr>
                <w:b/>
                <w:color w:val="000000"/>
                <w:sz w:val="20"/>
                <w:szCs w:val="18"/>
                <w:shd w:val="clear" w:color="auto" w:fill="FFFFFF"/>
              </w:rPr>
              <w:t>:</w:t>
            </w:r>
            <w:r>
              <w:rPr>
                <w:b/>
                <w:color w:val="000000"/>
                <w:sz w:val="20"/>
                <w:szCs w:val="18"/>
                <w:shd w:val="clear" w:color="auto" w:fill="FFFFFF"/>
              </w:rPr>
              <w:t>30-12:00</w:t>
            </w:r>
          </w:p>
        </w:tc>
        <w:tc>
          <w:tcPr>
            <w:tcW w:w="6780" w:type="dxa"/>
            <w:tcBorders>
              <w:right w:val="single" w:sz="4" w:space="0" w:color="auto"/>
            </w:tcBorders>
          </w:tcPr>
          <w:p w:rsidR="00130D0C" w:rsidRPr="00CE1BDA" w:rsidRDefault="00130D0C" w:rsidP="00A75E66">
            <w:pPr>
              <w:jc w:val="center"/>
              <w:rPr>
                <w:b/>
                <w:color w:val="7030A0"/>
                <w:sz w:val="20"/>
                <w:szCs w:val="18"/>
              </w:rPr>
            </w:pPr>
            <w:r w:rsidRPr="00CE1BDA">
              <w:rPr>
                <w:rFonts w:hint="eastAsia"/>
                <w:b/>
                <w:color w:val="7030A0"/>
                <w:sz w:val="20"/>
                <w:szCs w:val="18"/>
              </w:rPr>
              <w:t>胡创强</w:t>
            </w:r>
          </w:p>
          <w:p w:rsidR="00130D0C" w:rsidRPr="00954C2A" w:rsidRDefault="00130D0C" w:rsidP="00A75E66">
            <w:pPr>
              <w:jc w:val="center"/>
              <w:rPr>
                <w:b/>
                <w:sz w:val="20"/>
                <w:szCs w:val="18"/>
              </w:rPr>
            </w:pPr>
            <w:r>
              <w:rPr>
                <w:rFonts w:hint="eastAsia"/>
                <w:b/>
                <w:sz w:val="20"/>
                <w:szCs w:val="18"/>
              </w:rPr>
              <w:t>“</w:t>
            </w:r>
            <w:r w:rsidRPr="00367C87">
              <w:rPr>
                <w:b/>
                <w:sz w:val="20"/>
                <w:szCs w:val="18"/>
              </w:rPr>
              <w:t>A new modular interpretation of bbgs towers</w:t>
            </w:r>
            <w:r>
              <w:rPr>
                <w:rFonts w:hint="eastAsia"/>
                <w:b/>
                <w:sz w:val="20"/>
                <w:szCs w:val="18"/>
              </w:rPr>
              <w:t>”</w:t>
            </w:r>
          </w:p>
        </w:tc>
      </w:tr>
      <w:tr w:rsidR="00130D0C" w:rsidRPr="00954C2A" w:rsidTr="00A75E66">
        <w:trPr>
          <w:trHeight w:val="243"/>
        </w:trPr>
        <w:tc>
          <w:tcPr>
            <w:tcW w:w="1242" w:type="dxa"/>
            <w:tcBorders>
              <w:right w:val="nil"/>
            </w:tcBorders>
          </w:tcPr>
          <w:p w:rsidR="00130D0C" w:rsidRPr="00954C2A" w:rsidRDefault="00130D0C" w:rsidP="00A75E66">
            <w:pPr>
              <w:jc w:val="center"/>
              <w:rPr>
                <w:b/>
                <w:color w:val="000000"/>
                <w:sz w:val="20"/>
                <w:szCs w:val="18"/>
                <w:shd w:val="clear" w:color="auto" w:fill="FFFFFF"/>
              </w:rPr>
            </w:pPr>
            <w:r w:rsidRPr="00954C2A">
              <w:rPr>
                <w:b/>
                <w:color w:val="000000"/>
                <w:sz w:val="20"/>
                <w:szCs w:val="18"/>
                <w:shd w:val="clear" w:color="auto" w:fill="FFFFFF"/>
              </w:rPr>
              <w:t>1</w:t>
            </w:r>
            <w:r>
              <w:rPr>
                <w:b/>
                <w:color w:val="000000"/>
                <w:sz w:val="20"/>
                <w:szCs w:val="18"/>
                <w:shd w:val="clear" w:color="auto" w:fill="FFFFFF"/>
              </w:rPr>
              <w:t>2</w:t>
            </w:r>
            <w:r w:rsidRPr="00954C2A">
              <w:rPr>
                <w:b/>
                <w:color w:val="000000"/>
                <w:sz w:val="20"/>
                <w:szCs w:val="18"/>
                <w:shd w:val="clear" w:color="auto" w:fill="FFFFFF"/>
              </w:rPr>
              <w:t>:</w:t>
            </w:r>
            <w:r>
              <w:rPr>
                <w:b/>
                <w:color w:val="000000"/>
                <w:sz w:val="20"/>
                <w:szCs w:val="18"/>
                <w:shd w:val="clear" w:color="auto" w:fill="FFFFFF"/>
              </w:rPr>
              <w:t>00-12:30</w:t>
            </w:r>
          </w:p>
        </w:tc>
        <w:tc>
          <w:tcPr>
            <w:tcW w:w="6780" w:type="dxa"/>
            <w:tcBorders>
              <w:right w:val="single" w:sz="4" w:space="0" w:color="auto"/>
            </w:tcBorders>
          </w:tcPr>
          <w:p w:rsidR="00130D0C" w:rsidRPr="00CE1BDA" w:rsidRDefault="00130D0C" w:rsidP="00A75E66">
            <w:pPr>
              <w:jc w:val="center"/>
              <w:rPr>
                <w:b/>
                <w:color w:val="7030A0"/>
                <w:sz w:val="20"/>
                <w:szCs w:val="18"/>
              </w:rPr>
            </w:pPr>
            <w:r w:rsidRPr="00CE1BDA">
              <w:rPr>
                <w:rFonts w:hint="eastAsia"/>
                <w:b/>
                <w:color w:val="7030A0"/>
                <w:sz w:val="20"/>
                <w:szCs w:val="18"/>
              </w:rPr>
              <w:t>裴度</w:t>
            </w:r>
          </w:p>
          <w:p w:rsidR="00130D0C" w:rsidRDefault="00130D0C" w:rsidP="00A75E66">
            <w:pPr>
              <w:jc w:val="center"/>
              <w:rPr>
                <w:b/>
                <w:sz w:val="20"/>
                <w:szCs w:val="18"/>
              </w:rPr>
            </w:pPr>
            <w:r>
              <w:rPr>
                <w:rFonts w:hint="eastAsia"/>
                <w:b/>
                <w:sz w:val="20"/>
                <w:szCs w:val="18"/>
              </w:rPr>
              <w:t>“</w:t>
            </w:r>
            <w:r w:rsidRPr="00CE1BDA">
              <w:rPr>
                <w:b/>
                <w:sz w:val="20"/>
                <w:szCs w:val="18"/>
              </w:rPr>
              <w:t>New Developments in Physical Mathematics</w:t>
            </w:r>
            <w:r>
              <w:rPr>
                <w:rFonts w:hint="eastAsia"/>
                <w:b/>
                <w:sz w:val="20"/>
                <w:szCs w:val="18"/>
              </w:rPr>
              <w:t>”</w:t>
            </w:r>
          </w:p>
        </w:tc>
      </w:tr>
      <w:tr w:rsidR="00130D0C" w:rsidRPr="00954C2A" w:rsidTr="00A75E66">
        <w:trPr>
          <w:trHeight w:val="300"/>
        </w:trPr>
        <w:tc>
          <w:tcPr>
            <w:tcW w:w="8022" w:type="dxa"/>
            <w:gridSpan w:val="2"/>
            <w:tcBorders>
              <w:right w:val="single" w:sz="4" w:space="0" w:color="auto"/>
            </w:tcBorders>
          </w:tcPr>
          <w:p w:rsidR="00130D0C" w:rsidRPr="00954C2A" w:rsidRDefault="00130D0C" w:rsidP="00A75E66">
            <w:pPr>
              <w:jc w:val="left"/>
              <w:rPr>
                <w:b/>
                <w:sz w:val="20"/>
                <w:szCs w:val="18"/>
              </w:rPr>
            </w:pPr>
            <w:r>
              <w:rPr>
                <w:rFonts w:hint="eastAsia"/>
                <w:b/>
                <w:color w:val="F79646"/>
                <w:sz w:val="20"/>
                <w:szCs w:val="18"/>
              </w:rPr>
              <w:t>Dec</w:t>
            </w:r>
            <w:r>
              <w:rPr>
                <w:b/>
                <w:color w:val="F79646"/>
                <w:sz w:val="20"/>
                <w:szCs w:val="18"/>
              </w:rPr>
              <w:t>.</w:t>
            </w:r>
            <w:r w:rsidRPr="00954C2A">
              <w:rPr>
                <w:b/>
                <w:color w:val="F79646"/>
                <w:sz w:val="20"/>
                <w:szCs w:val="18"/>
              </w:rPr>
              <w:t xml:space="preserve"> </w:t>
            </w:r>
            <w:r>
              <w:rPr>
                <w:b/>
                <w:color w:val="F79646"/>
                <w:sz w:val="28"/>
                <w:szCs w:val="24"/>
                <w:vertAlign w:val="subscript"/>
              </w:rPr>
              <w:t>21</w:t>
            </w:r>
            <w:r>
              <w:rPr>
                <w:b/>
                <w:color w:val="F79646"/>
                <w:sz w:val="20"/>
                <w:szCs w:val="18"/>
                <w:vertAlign w:val="superscript"/>
              </w:rPr>
              <w:t>th</w:t>
            </w:r>
            <w:r w:rsidRPr="00954C2A">
              <w:rPr>
                <w:rFonts w:hint="eastAsia"/>
                <w:b/>
                <w:color w:val="F79646"/>
                <w:sz w:val="20"/>
                <w:szCs w:val="18"/>
              </w:rPr>
              <w:t xml:space="preserve">,  </w:t>
            </w:r>
            <w:r w:rsidRPr="00954C2A">
              <w:rPr>
                <w:b/>
                <w:color w:val="F79646"/>
                <w:sz w:val="20"/>
                <w:szCs w:val="18"/>
              </w:rPr>
              <w:t>afternoon</w:t>
            </w:r>
            <w:r>
              <w:rPr>
                <w:b/>
                <w:color w:val="F79646"/>
                <w:sz w:val="20"/>
                <w:szCs w:val="18"/>
              </w:rPr>
              <w:t xml:space="preserve">                    </w:t>
            </w:r>
            <w:r w:rsidRPr="007034ED">
              <w:rPr>
                <w:b/>
                <w:color w:val="7030A0"/>
                <w:sz w:val="22"/>
                <w:szCs w:val="18"/>
              </w:rPr>
              <w:t>Free Discussion</w:t>
            </w:r>
          </w:p>
        </w:tc>
      </w:tr>
      <w:tr w:rsidR="00130D0C" w:rsidRPr="00954C2A" w:rsidTr="00A75E66">
        <w:trPr>
          <w:trHeight w:val="300"/>
        </w:trPr>
        <w:tc>
          <w:tcPr>
            <w:tcW w:w="8022" w:type="dxa"/>
            <w:gridSpan w:val="2"/>
            <w:tcBorders>
              <w:right w:val="single" w:sz="4" w:space="0" w:color="auto"/>
            </w:tcBorders>
          </w:tcPr>
          <w:p w:rsidR="00130D0C" w:rsidRDefault="00130D0C" w:rsidP="00A75E66">
            <w:pPr>
              <w:jc w:val="left"/>
              <w:rPr>
                <w:b/>
                <w:color w:val="F79646"/>
                <w:sz w:val="20"/>
                <w:szCs w:val="18"/>
              </w:rPr>
            </w:pPr>
            <w:r>
              <w:rPr>
                <w:rFonts w:hint="eastAsia"/>
                <w:b/>
                <w:color w:val="F79646"/>
                <w:sz w:val="20"/>
                <w:szCs w:val="18"/>
              </w:rPr>
              <w:t>Dec</w:t>
            </w:r>
            <w:r>
              <w:rPr>
                <w:b/>
                <w:color w:val="F79646"/>
                <w:sz w:val="20"/>
                <w:szCs w:val="18"/>
              </w:rPr>
              <w:t>.</w:t>
            </w:r>
            <w:r w:rsidRPr="00954C2A">
              <w:rPr>
                <w:b/>
                <w:color w:val="F79646"/>
                <w:sz w:val="20"/>
                <w:szCs w:val="18"/>
              </w:rPr>
              <w:t xml:space="preserve"> </w:t>
            </w:r>
            <w:r>
              <w:rPr>
                <w:b/>
                <w:color w:val="F79646"/>
                <w:sz w:val="28"/>
                <w:szCs w:val="24"/>
                <w:vertAlign w:val="subscript"/>
              </w:rPr>
              <w:t>22</w:t>
            </w:r>
            <w:r>
              <w:rPr>
                <w:b/>
                <w:color w:val="F79646"/>
                <w:sz w:val="20"/>
                <w:szCs w:val="18"/>
                <w:vertAlign w:val="superscript"/>
              </w:rPr>
              <w:t>th</w:t>
            </w:r>
            <w:r w:rsidRPr="00954C2A">
              <w:rPr>
                <w:b/>
                <w:color w:val="F79646"/>
                <w:sz w:val="20"/>
                <w:szCs w:val="18"/>
              </w:rPr>
              <w:t xml:space="preserve">  morning</w:t>
            </w:r>
          </w:p>
        </w:tc>
      </w:tr>
      <w:tr w:rsidR="00130D0C" w:rsidRPr="00954C2A" w:rsidTr="00A75E66">
        <w:trPr>
          <w:trHeight w:val="300"/>
        </w:trPr>
        <w:tc>
          <w:tcPr>
            <w:tcW w:w="1242" w:type="dxa"/>
            <w:tcBorders>
              <w:right w:val="single" w:sz="4" w:space="0" w:color="auto"/>
            </w:tcBorders>
          </w:tcPr>
          <w:p w:rsidR="00130D0C" w:rsidRDefault="00130D0C" w:rsidP="00A75E66">
            <w:pPr>
              <w:jc w:val="center"/>
              <w:rPr>
                <w:b/>
                <w:color w:val="F79646"/>
                <w:sz w:val="20"/>
                <w:szCs w:val="18"/>
              </w:rPr>
            </w:pPr>
            <w:r>
              <w:rPr>
                <w:b/>
                <w:sz w:val="20"/>
                <w:szCs w:val="18"/>
              </w:rPr>
              <w:t>9:00</w:t>
            </w:r>
            <w:r w:rsidRPr="00954C2A">
              <w:rPr>
                <w:b/>
                <w:sz w:val="20"/>
                <w:szCs w:val="18"/>
              </w:rPr>
              <w:t>-9:</w:t>
            </w:r>
            <w:r>
              <w:rPr>
                <w:b/>
                <w:sz w:val="20"/>
                <w:szCs w:val="18"/>
              </w:rPr>
              <w:t>30</w:t>
            </w:r>
          </w:p>
        </w:tc>
        <w:tc>
          <w:tcPr>
            <w:tcW w:w="6780" w:type="dxa"/>
            <w:tcBorders>
              <w:right w:val="single" w:sz="4" w:space="0" w:color="auto"/>
            </w:tcBorders>
          </w:tcPr>
          <w:p w:rsidR="00130D0C" w:rsidRPr="00367C87" w:rsidRDefault="00130D0C" w:rsidP="00A75E66">
            <w:pPr>
              <w:jc w:val="center"/>
              <w:rPr>
                <w:b/>
                <w:color w:val="7030A0"/>
                <w:sz w:val="20"/>
                <w:szCs w:val="18"/>
              </w:rPr>
            </w:pPr>
            <w:r w:rsidRPr="00367C87">
              <w:rPr>
                <w:rFonts w:hint="eastAsia"/>
                <w:b/>
                <w:color w:val="7030A0"/>
                <w:sz w:val="20"/>
                <w:szCs w:val="18"/>
              </w:rPr>
              <w:t>刘海东</w:t>
            </w:r>
          </w:p>
          <w:p w:rsidR="00130D0C" w:rsidRDefault="00130D0C" w:rsidP="00A75E66">
            <w:pPr>
              <w:jc w:val="center"/>
              <w:rPr>
                <w:b/>
                <w:color w:val="F79646"/>
                <w:sz w:val="20"/>
                <w:szCs w:val="18"/>
              </w:rPr>
            </w:pPr>
            <w:r w:rsidRPr="00CE1BDA">
              <w:rPr>
                <w:rFonts w:hint="eastAsia"/>
                <w:b/>
                <w:sz w:val="20"/>
                <w:szCs w:val="18"/>
              </w:rPr>
              <w:t>“</w:t>
            </w:r>
            <w:r w:rsidRPr="00CE1BDA">
              <w:rPr>
                <w:b/>
                <w:sz w:val="20"/>
                <w:szCs w:val="18"/>
              </w:rPr>
              <w:t>On the canonical bundle formula and the quasi-log canonical theory</w:t>
            </w:r>
            <w:r w:rsidRPr="00CE1BDA">
              <w:rPr>
                <w:rFonts w:hint="eastAsia"/>
                <w:b/>
                <w:sz w:val="20"/>
                <w:szCs w:val="18"/>
              </w:rPr>
              <w:t>”</w:t>
            </w:r>
          </w:p>
        </w:tc>
      </w:tr>
      <w:tr w:rsidR="00130D0C" w:rsidRPr="00954C2A" w:rsidTr="00A75E66">
        <w:trPr>
          <w:trHeight w:val="300"/>
        </w:trPr>
        <w:tc>
          <w:tcPr>
            <w:tcW w:w="1242" w:type="dxa"/>
            <w:tcBorders>
              <w:right w:val="single" w:sz="4" w:space="0" w:color="auto"/>
            </w:tcBorders>
          </w:tcPr>
          <w:p w:rsidR="00130D0C" w:rsidRDefault="00130D0C" w:rsidP="00A75E66">
            <w:pPr>
              <w:jc w:val="center"/>
              <w:rPr>
                <w:b/>
                <w:color w:val="F79646"/>
                <w:sz w:val="20"/>
                <w:szCs w:val="18"/>
              </w:rPr>
            </w:pPr>
            <w:r>
              <w:rPr>
                <w:b/>
                <w:sz w:val="20"/>
                <w:szCs w:val="18"/>
              </w:rPr>
              <w:t>9:30</w:t>
            </w:r>
            <w:r w:rsidRPr="00954C2A">
              <w:rPr>
                <w:b/>
                <w:sz w:val="20"/>
                <w:szCs w:val="18"/>
              </w:rPr>
              <w:t>-10:</w:t>
            </w:r>
            <w:r>
              <w:rPr>
                <w:b/>
                <w:sz w:val="20"/>
                <w:szCs w:val="18"/>
              </w:rPr>
              <w:t>00</w:t>
            </w:r>
          </w:p>
        </w:tc>
        <w:tc>
          <w:tcPr>
            <w:tcW w:w="6780" w:type="dxa"/>
            <w:tcBorders>
              <w:right w:val="single" w:sz="4" w:space="0" w:color="auto"/>
            </w:tcBorders>
          </w:tcPr>
          <w:p w:rsidR="00130D0C" w:rsidRPr="00A3231E" w:rsidRDefault="00130D0C" w:rsidP="00A75E66">
            <w:pPr>
              <w:jc w:val="center"/>
              <w:rPr>
                <w:b/>
                <w:color w:val="7030A0"/>
                <w:sz w:val="20"/>
                <w:szCs w:val="18"/>
              </w:rPr>
            </w:pPr>
            <w:r w:rsidRPr="00A3231E">
              <w:rPr>
                <w:rFonts w:hint="eastAsia"/>
                <w:b/>
                <w:color w:val="7030A0"/>
                <w:sz w:val="20"/>
                <w:szCs w:val="18"/>
              </w:rPr>
              <w:t>王一男</w:t>
            </w:r>
          </w:p>
          <w:p w:rsidR="00130D0C" w:rsidRPr="00A3231E" w:rsidRDefault="00130D0C" w:rsidP="00A75E66">
            <w:pPr>
              <w:jc w:val="center"/>
              <w:rPr>
                <w:b/>
                <w:sz w:val="20"/>
                <w:szCs w:val="18"/>
              </w:rPr>
            </w:pPr>
            <w:r w:rsidRPr="00A3231E">
              <w:rPr>
                <w:rFonts w:hint="eastAsia"/>
                <w:b/>
                <w:sz w:val="20"/>
                <w:szCs w:val="18"/>
              </w:rPr>
              <w:t>“</w:t>
            </w:r>
            <w:r w:rsidRPr="00A3231E">
              <w:rPr>
                <w:b/>
                <w:sz w:val="20"/>
                <w:szCs w:val="18"/>
              </w:rPr>
              <w:t>Calabi-Yau manifolds and the supersymmetric landscape</w:t>
            </w:r>
            <w:r w:rsidRPr="00A3231E">
              <w:rPr>
                <w:rFonts w:hint="eastAsia"/>
                <w:b/>
                <w:sz w:val="20"/>
                <w:szCs w:val="18"/>
              </w:rPr>
              <w:t>”</w:t>
            </w:r>
          </w:p>
        </w:tc>
      </w:tr>
      <w:tr w:rsidR="00130D0C" w:rsidRPr="00954C2A" w:rsidTr="00A75E66">
        <w:trPr>
          <w:trHeight w:val="300"/>
        </w:trPr>
        <w:tc>
          <w:tcPr>
            <w:tcW w:w="1242" w:type="dxa"/>
            <w:tcBorders>
              <w:right w:val="single" w:sz="4" w:space="0" w:color="auto"/>
            </w:tcBorders>
          </w:tcPr>
          <w:p w:rsidR="00130D0C" w:rsidRDefault="00130D0C" w:rsidP="00A75E66">
            <w:pPr>
              <w:jc w:val="center"/>
              <w:rPr>
                <w:b/>
                <w:color w:val="F79646"/>
                <w:sz w:val="20"/>
                <w:szCs w:val="18"/>
              </w:rPr>
            </w:pPr>
            <w:r>
              <w:rPr>
                <w:rFonts w:hint="eastAsia"/>
                <w:b/>
                <w:sz w:val="20"/>
                <w:szCs w:val="18"/>
              </w:rPr>
              <w:t>1</w:t>
            </w:r>
            <w:r>
              <w:rPr>
                <w:b/>
                <w:sz w:val="20"/>
                <w:szCs w:val="18"/>
              </w:rPr>
              <w:t>0:00-10:20</w:t>
            </w:r>
          </w:p>
        </w:tc>
        <w:tc>
          <w:tcPr>
            <w:tcW w:w="6780" w:type="dxa"/>
            <w:tcBorders>
              <w:right w:val="single" w:sz="4" w:space="0" w:color="auto"/>
            </w:tcBorders>
          </w:tcPr>
          <w:p w:rsidR="00130D0C" w:rsidRDefault="00130D0C" w:rsidP="00A75E66">
            <w:pPr>
              <w:jc w:val="center"/>
              <w:rPr>
                <w:b/>
                <w:sz w:val="20"/>
                <w:szCs w:val="18"/>
              </w:rPr>
            </w:pPr>
            <w:r w:rsidRPr="00954C2A">
              <w:rPr>
                <w:b/>
                <w:sz w:val="20"/>
                <w:szCs w:val="18"/>
              </w:rPr>
              <w:t>Break</w:t>
            </w:r>
          </w:p>
          <w:p w:rsidR="00130D0C" w:rsidRDefault="00130D0C" w:rsidP="00A75E66">
            <w:pPr>
              <w:jc w:val="center"/>
              <w:rPr>
                <w:b/>
                <w:color w:val="F79646"/>
                <w:sz w:val="20"/>
                <w:szCs w:val="18"/>
              </w:rPr>
            </w:pPr>
          </w:p>
        </w:tc>
      </w:tr>
      <w:tr w:rsidR="00130D0C" w:rsidRPr="00954C2A" w:rsidTr="00A75E66">
        <w:trPr>
          <w:trHeight w:val="300"/>
        </w:trPr>
        <w:tc>
          <w:tcPr>
            <w:tcW w:w="1242" w:type="dxa"/>
            <w:tcBorders>
              <w:right w:val="single" w:sz="4" w:space="0" w:color="auto"/>
            </w:tcBorders>
          </w:tcPr>
          <w:p w:rsidR="00130D0C" w:rsidRDefault="00130D0C" w:rsidP="00A75E66">
            <w:pPr>
              <w:jc w:val="center"/>
              <w:rPr>
                <w:b/>
                <w:color w:val="F79646"/>
                <w:sz w:val="20"/>
                <w:szCs w:val="18"/>
              </w:rPr>
            </w:pPr>
            <w:r w:rsidRPr="00954C2A">
              <w:rPr>
                <w:b/>
                <w:sz w:val="20"/>
                <w:szCs w:val="18"/>
              </w:rPr>
              <w:lastRenderedPageBreak/>
              <w:t>10:</w:t>
            </w:r>
            <w:r>
              <w:rPr>
                <w:b/>
                <w:sz w:val="20"/>
                <w:szCs w:val="18"/>
              </w:rPr>
              <w:t>2</w:t>
            </w:r>
            <w:r w:rsidRPr="00954C2A">
              <w:rPr>
                <w:b/>
                <w:sz w:val="20"/>
                <w:szCs w:val="18"/>
              </w:rPr>
              <w:t>0-1</w:t>
            </w:r>
            <w:r>
              <w:rPr>
                <w:b/>
                <w:sz w:val="20"/>
                <w:szCs w:val="18"/>
              </w:rPr>
              <w:t>0</w:t>
            </w:r>
            <w:r w:rsidRPr="00954C2A">
              <w:rPr>
                <w:b/>
                <w:sz w:val="20"/>
                <w:szCs w:val="18"/>
              </w:rPr>
              <w:t>:</w:t>
            </w:r>
            <w:r>
              <w:rPr>
                <w:b/>
                <w:sz w:val="20"/>
                <w:szCs w:val="18"/>
              </w:rPr>
              <w:t>50</w:t>
            </w:r>
          </w:p>
        </w:tc>
        <w:tc>
          <w:tcPr>
            <w:tcW w:w="6780" w:type="dxa"/>
            <w:tcBorders>
              <w:right w:val="single" w:sz="4" w:space="0" w:color="auto"/>
            </w:tcBorders>
          </w:tcPr>
          <w:p w:rsidR="00130D0C" w:rsidRPr="00A3231E" w:rsidRDefault="00130D0C" w:rsidP="00A75E66">
            <w:pPr>
              <w:jc w:val="center"/>
              <w:rPr>
                <w:b/>
                <w:color w:val="7030A0"/>
                <w:sz w:val="20"/>
                <w:szCs w:val="18"/>
              </w:rPr>
            </w:pPr>
            <w:r>
              <w:rPr>
                <w:rFonts w:hint="eastAsia"/>
                <w:b/>
                <w:color w:val="7030A0"/>
                <w:sz w:val="20"/>
                <w:szCs w:val="18"/>
              </w:rPr>
              <w:t>余成龙</w:t>
            </w:r>
          </w:p>
          <w:p w:rsidR="00130D0C" w:rsidRDefault="00130D0C" w:rsidP="00A75E66">
            <w:pPr>
              <w:jc w:val="center"/>
              <w:rPr>
                <w:b/>
                <w:color w:val="F79646"/>
                <w:sz w:val="20"/>
                <w:szCs w:val="18"/>
              </w:rPr>
            </w:pPr>
            <w:r w:rsidRPr="00A3231E">
              <w:rPr>
                <w:rFonts w:hint="eastAsia"/>
                <w:b/>
                <w:sz w:val="20"/>
                <w:szCs w:val="18"/>
              </w:rPr>
              <w:t>“</w:t>
            </w:r>
            <w:r w:rsidRPr="00573146">
              <w:rPr>
                <w:b/>
                <w:sz w:val="20"/>
                <w:szCs w:val="18"/>
              </w:rPr>
              <w:t>Moduli of symmetric cubic fourfolds and nodal sextic curves</w:t>
            </w:r>
            <w:r>
              <w:rPr>
                <w:b/>
                <w:sz w:val="20"/>
                <w:szCs w:val="18"/>
              </w:rPr>
              <w:t xml:space="preserve"> </w:t>
            </w:r>
            <w:r w:rsidRPr="00A3231E">
              <w:rPr>
                <w:rFonts w:hint="eastAsia"/>
                <w:b/>
                <w:sz w:val="20"/>
                <w:szCs w:val="18"/>
              </w:rPr>
              <w:t>”</w:t>
            </w:r>
          </w:p>
        </w:tc>
      </w:tr>
      <w:tr w:rsidR="00130D0C" w:rsidRPr="00954C2A" w:rsidTr="00A75E66">
        <w:trPr>
          <w:trHeight w:val="300"/>
        </w:trPr>
        <w:tc>
          <w:tcPr>
            <w:tcW w:w="1242" w:type="dxa"/>
            <w:tcBorders>
              <w:right w:val="single" w:sz="4" w:space="0" w:color="auto"/>
            </w:tcBorders>
          </w:tcPr>
          <w:p w:rsidR="00130D0C" w:rsidRDefault="00130D0C" w:rsidP="00A75E66">
            <w:pPr>
              <w:jc w:val="center"/>
              <w:rPr>
                <w:b/>
                <w:color w:val="F79646"/>
                <w:sz w:val="20"/>
                <w:szCs w:val="18"/>
              </w:rPr>
            </w:pPr>
            <w:r w:rsidRPr="00954C2A">
              <w:rPr>
                <w:b/>
                <w:color w:val="000000"/>
                <w:sz w:val="20"/>
                <w:szCs w:val="18"/>
                <w:shd w:val="clear" w:color="auto" w:fill="FFFFFF"/>
              </w:rPr>
              <w:t>1</w:t>
            </w:r>
            <w:r>
              <w:rPr>
                <w:b/>
                <w:color w:val="000000"/>
                <w:sz w:val="20"/>
                <w:szCs w:val="18"/>
                <w:shd w:val="clear" w:color="auto" w:fill="FFFFFF"/>
              </w:rPr>
              <w:t>0</w:t>
            </w:r>
            <w:r w:rsidRPr="00954C2A">
              <w:rPr>
                <w:b/>
                <w:color w:val="000000"/>
                <w:sz w:val="20"/>
                <w:szCs w:val="18"/>
                <w:shd w:val="clear" w:color="auto" w:fill="FFFFFF"/>
              </w:rPr>
              <w:t>:</w:t>
            </w:r>
            <w:r>
              <w:rPr>
                <w:b/>
                <w:color w:val="000000"/>
                <w:sz w:val="20"/>
                <w:szCs w:val="18"/>
                <w:shd w:val="clear" w:color="auto" w:fill="FFFFFF"/>
              </w:rPr>
              <w:t>50</w:t>
            </w:r>
            <w:r w:rsidRPr="00954C2A">
              <w:rPr>
                <w:b/>
                <w:color w:val="000000"/>
                <w:sz w:val="20"/>
                <w:szCs w:val="18"/>
                <w:shd w:val="clear" w:color="auto" w:fill="FFFFFF"/>
              </w:rPr>
              <w:t>-1</w:t>
            </w:r>
            <w:r>
              <w:rPr>
                <w:b/>
                <w:color w:val="000000"/>
                <w:sz w:val="20"/>
                <w:szCs w:val="18"/>
                <w:shd w:val="clear" w:color="auto" w:fill="FFFFFF"/>
              </w:rPr>
              <w:t>1</w:t>
            </w:r>
            <w:r w:rsidRPr="00954C2A">
              <w:rPr>
                <w:b/>
                <w:color w:val="000000"/>
                <w:sz w:val="20"/>
                <w:szCs w:val="18"/>
                <w:shd w:val="clear" w:color="auto" w:fill="FFFFFF"/>
              </w:rPr>
              <w:t>:</w:t>
            </w:r>
            <w:r>
              <w:rPr>
                <w:b/>
                <w:color w:val="000000"/>
                <w:sz w:val="20"/>
                <w:szCs w:val="18"/>
                <w:shd w:val="clear" w:color="auto" w:fill="FFFFFF"/>
              </w:rPr>
              <w:t>20</w:t>
            </w:r>
          </w:p>
        </w:tc>
        <w:tc>
          <w:tcPr>
            <w:tcW w:w="6780" w:type="dxa"/>
            <w:tcBorders>
              <w:right w:val="single" w:sz="4" w:space="0" w:color="auto"/>
            </w:tcBorders>
          </w:tcPr>
          <w:p w:rsidR="00130D0C" w:rsidRPr="00A3231E" w:rsidRDefault="00130D0C" w:rsidP="00A75E66">
            <w:pPr>
              <w:jc w:val="center"/>
              <w:rPr>
                <w:b/>
                <w:color w:val="7030A0"/>
                <w:sz w:val="20"/>
                <w:szCs w:val="18"/>
              </w:rPr>
            </w:pPr>
            <w:r>
              <w:rPr>
                <w:rFonts w:hint="eastAsia"/>
                <w:b/>
                <w:color w:val="7030A0"/>
                <w:sz w:val="20"/>
                <w:szCs w:val="18"/>
              </w:rPr>
              <w:t>邱凌云</w:t>
            </w:r>
          </w:p>
          <w:p w:rsidR="00130D0C" w:rsidRDefault="00130D0C" w:rsidP="00A75E66">
            <w:pPr>
              <w:jc w:val="center"/>
              <w:rPr>
                <w:b/>
                <w:color w:val="F79646"/>
                <w:sz w:val="20"/>
                <w:szCs w:val="18"/>
              </w:rPr>
            </w:pPr>
            <w:r w:rsidRPr="00A3231E">
              <w:rPr>
                <w:rFonts w:hint="eastAsia"/>
                <w:b/>
                <w:sz w:val="20"/>
                <w:szCs w:val="18"/>
              </w:rPr>
              <w:t>“</w:t>
            </w:r>
            <w:r w:rsidRPr="00F87337">
              <w:rPr>
                <w:b/>
                <w:sz w:val="20"/>
                <w:szCs w:val="18"/>
              </w:rPr>
              <w:t>The inverse problem for wave equations based on optimal transportation theory and deep learning</w:t>
            </w:r>
            <w:r w:rsidRPr="00A3231E">
              <w:rPr>
                <w:rFonts w:hint="eastAsia"/>
                <w:b/>
                <w:sz w:val="20"/>
                <w:szCs w:val="18"/>
              </w:rPr>
              <w:t>”</w:t>
            </w:r>
          </w:p>
        </w:tc>
      </w:tr>
      <w:tr w:rsidR="00130D0C" w:rsidRPr="00954C2A" w:rsidTr="00A75E66">
        <w:trPr>
          <w:trHeight w:val="300"/>
        </w:trPr>
        <w:tc>
          <w:tcPr>
            <w:tcW w:w="1242" w:type="dxa"/>
            <w:tcBorders>
              <w:right w:val="single" w:sz="4" w:space="0" w:color="auto"/>
            </w:tcBorders>
          </w:tcPr>
          <w:p w:rsidR="00130D0C" w:rsidRDefault="00130D0C" w:rsidP="00A75E66">
            <w:pPr>
              <w:jc w:val="center"/>
              <w:rPr>
                <w:b/>
                <w:color w:val="F79646"/>
                <w:sz w:val="20"/>
                <w:szCs w:val="18"/>
              </w:rPr>
            </w:pPr>
            <w:r w:rsidRPr="00954C2A">
              <w:rPr>
                <w:b/>
                <w:color w:val="000000"/>
                <w:sz w:val="20"/>
                <w:szCs w:val="18"/>
                <w:shd w:val="clear" w:color="auto" w:fill="FFFFFF"/>
              </w:rPr>
              <w:t>1</w:t>
            </w:r>
            <w:r>
              <w:rPr>
                <w:b/>
                <w:color w:val="000000"/>
                <w:sz w:val="20"/>
                <w:szCs w:val="18"/>
                <w:shd w:val="clear" w:color="auto" w:fill="FFFFFF"/>
              </w:rPr>
              <w:t>1</w:t>
            </w:r>
            <w:r w:rsidRPr="00954C2A">
              <w:rPr>
                <w:b/>
                <w:color w:val="000000"/>
                <w:sz w:val="20"/>
                <w:szCs w:val="18"/>
                <w:shd w:val="clear" w:color="auto" w:fill="FFFFFF"/>
              </w:rPr>
              <w:t>:</w:t>
            </w:r>
            <w:r>
              <w:rPr>
                <w:b/>
                <w:color w:val="000000"/>
                <w:sz w:val="20"/>
                <w:szCs w:val="18"/>
                <w:shd w:val="clear" w:color="auto" w:fill="FFFFFF"/>
              </w:rPr>
              <w:t>20-</w:t>
            </w:r>
            <w:r w:rsidRPr="00954C2A">
              <w:rPr>
                <w:b/>
                <w:color w:val="000000"/>
                <w:sz w:val="20"/>
                <w:szCs w:val="18"/>
                <w:shd w:val="clear" w:color="auto" w:fill="FFFFFF"/>
              </w:rPr>
              <w:t>1</w:t>
            </w:r>
            <w:r>
              <w:rPr>
                <w:b/>
                <w:color w:val="000000"/>
                <w:sz w:val="20"/>
                <w:szCs w:val="18"/>
                <w:shd w:val="clear" w:color="auto" w:fill="FFFFFF"/>
              </w:rPr>
              <w:t>1</w:t>
            </w:r>
            <w:r w:rsidRPr="00954C2A">
              <w:rPr>
                <w:b/>
                <w:color w:val="000000"/>
                <w:sz w:val="20"/>
                <w:szCs w:val="18"/>
                <w:shd w:val="clear" w:color="auto" w:fill="FFFFFF"/>
              </w:rPr>
              <w:t>:</w:t>
            </w:r>
            <w:r>
              <w:rPr>
                <w:b/>
                <w:color w:val="000000"/>
                <w:sz w:val="20"/>
                <w:szCs w:val="18"/>
                <w:shd w:val="clear" w:color="auto" w:fill="FFFFFF"/>
              </w:rPr>
              <w:t>30</w:t>
            </w:r>
          </w:p>
        </w:tc>
        <w:tc>
          <w:tcPr>
            <w:tcW w:w="6780" w:type="dxa"/>
            <w:tcBorders>
              <w:right w:val="single" w:sz="4" w:space="0" w:color="auto"/>
            </w:tcBorders>
          </w:tcPr>
          <w:p w:rsidR="00130D0C" w:rsidRDefault="00130D0C" w:rsidP="00A75E66">
            <w:pPr>
              <w:jc w:val="center"/>
              <w:rPr>
                <w:b/>
                <w:color w:val="F79646"/>
                <w:sz w:val="20"/>
                <w:szCs w:val="18"/>
              </w:rPr>
            </w:pPr>
            <w:r w:rsidRPr="00954C2A">
              <w:rPr>
                <w:b/>
                <w:sz w:val="20"/>
                <w:szCs w:val="18"/>
              </w:rPr>
              <w:t>Break</w:t>
            </w:r>
          </w:p>
        </w:tc>
      </w:tr>
      <w:tr w:rsidR="00130D0C" w:rsidRPr="00954C2A" w:rsidTr="00A75E66">
        <w:trPr>
          <w:trHeight w:val="300"/>
        </w:trPr>
        <w:tc>
          <w:tcPr>
            <w:tcW w:w="1242" w:type="dxa"/>
            <w:tcBorders>
              <w:right w:val="single" w:sz="4" w:space="0" w:color="auto"/>
            </w:tcBorders>
          </w:tcPr>
          <w:p w:rsidR="00130D0C" w:rsidRDefault="00130D0C" w:rsidP="00A75E66">
            <w:pPr>
              <w:jc w:val="center"/>
              <w:rPr>
                <w:b/>
                <w:color w:val="F79646"/>
                <w:sz w:val="20"/>
                <w:szCs w:val="18"/>
              </w:rPr>
            </w:pPr>
            <w:r w:rsidRPr="00954C2A">
              <w:rPr>
                <w:b/>
                <w:color w:val="000000"/>
                <w:sz w:val="20"/>
                <w:szCs w:val="18"/>
                <w:shd w:val="clear" w:color="auto" w:fill="FFFFFF"/>
              </w:rPr>
              <w:t>1</w:t>
            </w:r>
            <w:r>
              <w:rPr>
                <w:b/>
                <w:color w:val="000000"/>
                <w:sz w:val="20"/>
                <w:szCs w:val="18"/>
                <w:shd w:val="clear" w:color="auto" w:fill="FFFFFF"/>
              </w:rPr>
              <w:t>1</w:t>
            </w:r>
            <w:r w:rsidRPr="00954C2A">
              <w:rPr>
                <w:b/>
                <w:color w:val="000000"/>
                <w:sz w:val="20"/>
                <w:szCs w:val="18"/>
                <w:shd w:val="clear" w:color="auto" w:fill="FFFFFF"/>
              </w:rPr>
              <w:t>:</w:t>
            </w:r>
            <w:r>
              <w:rPr>
                <w:b/>
                <w:color w:val="000000"/>
                <w:sz w:val="20"/>
                <w:szCs w:val="18"/>
                <w:shd w:val="clear" w:color="auto" w:fill="FFFFFF"/>
              </w:rPr>
              <w:t>30-12:00</w:t>
            </w:r>
          </w:p>
        </w:tc>
        <w:tc>
          <w:tcPr>
            <w:tcW w:w="6780" w:type="dxa"/>
            <w:tcBorders>
              <w:right w:val="single" w:sz="4" w:space="0" w:color="auto"/>
            </w:tcBorders>
          </w:tcPr>
          <w:p w:rsidR="00130D0C" w:rsidRPr="00A3231E" w:rsidRDefault="00130D0C" w:rsidP="00A75E66">
            <w:pPr>
              <w:jc w:val="center"/>
              <w:rPr>
                <w:b/>
                <w:color w:val="7030A0"/>
                <w:sz w:val="20"/>
                <w:szCs w:val="18"/>
              </w:rPr>
            </w:pPr>
            <w:r>
              <w:rPr>
                <w:rFonts w:hint="eastAsia"/>
                <w:b/>
                <w:color w:val="7030A0"/>
                <w:sz w:val="20"/>
                <w:szCs w:val="18"/>
              </w:rPr>
              <w:t>刘诗南</w:t>
            </w:r>
          </w:p>
          <w:p w:rsidR="00130D0C" w:rsidRDefault="00130D0C" w:rsidP="00A75E66">
            <w:pPr>
              <w:jc w:val="center"/>
              <w:rPr>
                <w:b/>
                <w:color w:val="F79646"/>
                <w:sz w:val="20"/>
                <w:szCs w:val="18"/>
              </w:rPr>
            </w:pPr>
            <w:r w:rsidRPr="00A3231E">
              <w:rPr>
                <w:rFonts w:hint="eastAsia"/>
                <w:b/>
                <w:sz w:val="20"/>
                <w:szCs w:val="18"/>
              </w:rPr>
              <w:t>“</w:t>
            </w:r>
            <w:r w:rsidRPr="00A87DE7">
              <w:rPr>
                <w:b/>
                <w:sz w:val="20"/>
                <w:szCs w:val="18"/>
              </w:rPr>
              <w:t>Local model of Shimura varieties</w:t>
            </w:r>
            <w:r w:rsidRPr="00A3231E">
              <w:rPr>
                <w:rFonts w:hint="eastAsia"/>
                <w:b/>
                <w:sz w:val="20"/>
                <w:szCs w:val="18"/>
              </w:rPr>
              <w:t>”</w:t>
            </w:r>
          </w:p>
        </w:tc>
      </w:tr>
      <w:tr w:rsidR="00130D0C" w:rsidRPr="00954C2A" w:rsidTr="00A75E66">
        <w:trPr>
          <w:trHeight w:val="300"/>
        </w:trPr>
        <w:tc>
          <w:tcPr>
            <w:tcW w:w="8022" w:type="dxa"/>
            <w:gridSpan w:val="2"/>
            <w:tcBorders>
              <w:right w:val="single" w:sz="4" w:space="0" w:color="auto"/>
            </w:tcBorders>
          </w:tcPr>
          <w:p w:rsidR="00130D0C" w:rsidRDefault="00130D0C" w:rsidP="00A75E66">
            <w:pPr>
              <w:jc w:val="left"/>
              <w:rPr>
                <w:b/>
                <w:color w:val="F79646"/>
                <w:sz w:val="20"/>
                <w:szCs w:val="18"/>
              </w:rPr>
            </w:pPr>
            <w:r>
              <w:rPr>
                <w:rFonts w:hint="eastAsia"/>
                <w:b/>
                <w:color w:val="F79646"/>
                <w:sz w:val="20"/>
                <w:szCs w:val="18"/>
              </w:rPr>
              <w:t>Dec</w:t>
            </w:r>
            <w:r>
              <w:rPr>
                <w:b/>
                <w:color w:val="F79646"/>
                <w:sz w:val="20"/>
                <w:szCs w:val="18"/>
              </w:rPr>
              <w:t>.</w:t>
            </w:r>
            <w:r w:rsidRPr="00954C2A">
              <w:rPr>
                <w:b/>
                <w:color w:val="F79646"/>
                <w:sz w:val="20"/>
                <w:szCs w:val="18"/>
              </w:rPr>
              <w:t xml:space="preserve"> </w:t>
            </w:r>
            <w:r>
              <w:rPr>
                <w:b/>
                <w:color w:val="F79646"/>
                <w:sz w:val="28"/>
                <w:szCs w:val="24"/>
                <w:vertAlign w:val="subscript"/>
              </w:rPr>
              <w:t>22</w:t>
            </w:r>
            <w:r>
              <w:rPr>
                <w:b/>
                <w:color w:val="F79646"/>
                <w:sz w:val="20"/>
                <w:szCs w:val="18"/>
                <w:vertAlign w:val="superscript"/>
              </w:rPr>
              <w:t>th</w:t>
            </w:r>
            <w:r w:rsidRPr="00954C2A">
              <w:rPr>
                <w:rFonts w:hint="eastAsia"/>
                <w:b/>
                <w:color w:val="F79646"/>
                <w:sz w:val="20"/>
                <w:szCs w:val="18"/>
              </w:rPr>
              <w:t xml:space="preserve">,  </w:t>
            </w:r>
            <w:r w:rsidRPr="00954C2A">
              <w:rPr>
                <w:b/>
                <w:color w:val="F79646"/>
                <w:sz w:val="20"/>
                <w:szCs w:val="18"/>
              </w:rPr>
              <w:t>afternoon</w:t>
            </w:r>
            <w:r>
              <w:rPr>
                <w:b/>
                <w:color w:val="F79646"/>
                <w:sz w:val="20"/>
                <w:szCs w:val="18"/>
              </w:rPr>
              <w:t xml:space="preserve">                     </w:t>
            </w:r>
            <w:r w:rsidRPr="007034ED">
              <w:rPr>
                <w:b/>
                <w:color w:val="7030A0"/>
                <w:sz w:val="22"/>
                <w:szCs w:val="18"/>
              </w:rPr>
              <w:t xml:space="preserve"> Free Discussion</w:t>
            </w:r>
          </w:p>
        </w:tc>
      </w:tr>
    </w:tbl>
    <w:p w:rsidR="00130D0C" w:rsidRPr="00954C2A" w:rsidRDefault="00130D0C" w:rsidP="00130D0C">
      <w:pPr>
        <w:rPr>
          <w:b/>
          <w:sz w:val="20"/>
          <w:szCs w:val="18"/>
        </w:rPr>
      </w:pPr>
    </w:p>
    <w:p w:rsidR="00130D0C" w:rsidRPr="00954C2A" w:rsidRDefault="00130D0C" w:rsidP="00130D0C">
      <w:pPr>
        <w:rPr>
          <w:b/>
          <w:sz w:val="20"/>
          <w:szCs w:val="18"/>
        </w:rPr>
        <w:sectPr w:rsidR="00130D0C" w:rsidRPr="00954C2A">
          <w:pgSz w:w="11906" w:h="16838"/>
          <w:pgMar w:top="1134" w:right="1803" w:bottom="851" w:left="1803" w:header="851" w:footer="992" w:gutter="0"/>
          <w:cols w:space="425"/>
          <w:docGrid w:type="lines" w:linePitch="312"/>
        </w:sectPr>
      </w:pPr>
    </w:p>
    <w:tbl>
      <w:tblPr>
        <w:tblStyle w:val="a3"/>
        <w:tblW w:w="13887" w:type="dxa"/>
        <w:tblLook w:val="04A0" w:firstRow="1" w:lastRow="0" w:firstColumn="1" w:lastColumn="0" w:noHBand="0" w:noVBand="1"/>
      </w:tblPr>
      <w:tblGrid>
        <w:gridCol w:w="1239"/>
        <w:gridCol w:w="1411"/>
        <w:gridCol w:w="3233"/>
        <w:gridCol w:w="8004"/>
      </w:tblGrid>
      <w:tr w:rsidR="00130D0C" w:rsidTr="00130D0C">
        <w:tc>
          <w:tcPr>
            <w:tcW w:w="1239" w:type="dxa"/>
            <w:vAlign w:val="center"/>
          </w:tcPr>
          <w:p w:rsidR="00130D0C" w:rsidRDefault="00130D0C" w:rsidP="00A75E66">
            <w:pPr>
              <w:jc w:val="center"/>
            </w:pPr>
            <w:r>
              <w:rPr>
                <w:rFonts w:hint="eastAsia"/>
              </w:rPr>
              <w:lastRenderedPageBreak/>
              <w:t>姓名</w:t>
            </w:r>
          </w:p>
        </w:tc>
        <w:tc>
          <w:tcPr>
            <w:tcW w:w="1411" w:type="dxa"/>
            <w:vAlign w:val="center"/>
          </w:tcPr>
          <w:p w:rsidR="00130D0C" w:rsidRDefault="00130D0C" w:rsidP="00A75E66">
            <w:pPr>
              <w:jc w:val="center"/>
            </w:pPr>
            <w:r>
              <w:rPr>
                <w:rFonts w:hint="eastAsia"/>
              </w:rPr>
              <w:t>单位</w:t>
            </w:r>
          </w:p>
        </w:tc>
        <w:tc>
          <w:tcPr>
            <w:tcW w:w="3233" w:type="dxa"/>
            <w:vAlign w:val="center"/>
          </w:tcPr>
          <w:p w:rsidR="00130D0C" w:rsidRDefault="00130D0C" w:rsidP="00A75E66">
            <w:pPr>
              <w:jc w:val="center"/>
            </w:pPr>
            <w:r>
              <w:rPr>
                <w:rFonts w:hint="eastAsia"/>
              </w:rPr>
              <w:t>题目</w:t>
            </w:r>
          </w:p>
        </w:tc>
        <w:tc>
          <w:tcPr>
            <w:tcW w:w="8004" w:type="dxa"/>
            <w:vAlign w:val="center"/>
          </w:tcPr>
          <w:p w:rsidR="00130D0C" w:rsidRDefault="00130D0C" w:rsidP="00A75E66">
            <w:pPr>
              <w:jc w:val="center"/>
            </w:pPr>
            <w:r>
              <w:rPr>
                <w:rFonts w:hint="eastAsia"/>
              </w:rPr>
              <w:t>摘要</w:t>
            </w:r>
          </w:p>
        </w:tc>
      </w:tr>
      <w:tr w:rsidR="00130D0C" w:rsidTr="00130D0C">
        <w:tc>
          <w:tcPr>
            <w:tcW w:w="1239" w:type="dxa"/>
            <w:vAlign w:val="center"/>
          </w:tcPr>
          <w:p w:rsidR="00130D0C" w:rsidRDefault="00130D0C" w:rsidP="00A75E66">
            <w:pPr>
              <w:jc w:val="center"/>
            </w:pPr>
            <w:r w:rsidRPr="00D22618">
              <w:rPr>
                <w:rFonts w:hint="eastAsia"/>
              </w:rPr>
              <w:t>蔚辉</w:t>
            </w:r>
          </w:p>
          <w:p w:rsidR="00130D0C" w:rsidRDefault="00130D0C" w:rsidP="00A75E66">
            <w:pPr>
              <w:jc w:val="center"/>
            </w:pPr>
            <w:r>
              <w:t>12.20</w:t>
            </w:r>
            <w:r>
              <w:t>（</w:t>
            </w:r>
            <w:r>
              <w:t>12</w:t>
            </w:r>
            <w:r>
              <w:rPr>
                <w:rFonts w:hint="eastAsia"/>
              </w:rPr>
              <w:t>点到）</w:t>
            </w:r>
            <w:r>
              <w:t>-22</w:t>
            </w:r>
          </w:p>
        </w:tc>
        <w:tc>
          <w:tcPr>
            <w:tcW w:w="1411" w:type="dxa"/>
            <w:vAlign w:val="center"/>
          </w:tcPr>
          <w:p w:rsidR="00130D0C" w:rsidRDefault="00130D0C" w:rsidP="00A75E66">
            <w:pPr>
              <w:jc w:val="center"/>
            </w:pPr>
            <w:r w:rsidRPr="00D22618">
              <w:rPr>
                <w:rFonts w:hint="eastAsia"/>
              </w:rPr>
              <w:t>清华大学</w:t>
            </w:r>
          </w:p>
        </w:tc>
        <w:tc>
          <w:tcPr>
            <w:tcW w:w="3233" w:type="dxa"/>
            <w:vAlign w:val="center"/>
          </w:tcPr>
          <w:p w:rsidR="00130D0C" w:rsidRDefault="00130D0C" w:rsidP="00A75E66">
            <w:r w:rsidRPr="00977C90">
              <w:t>Self-Organized Hydrodynamic models for nematic alignment and the application to myxobacteria.</w:t>
            </w:r>
          </w:p>
        </w:tc>
        <w:tc>
          <w:tcPr>
            <w:tcW w:w="8004" w:type="dxa"/>
            <w:vAlign w:val="center"/>
          </w:tcPr>
          <w:p w:rsidR="00130D0C" w:rsidRDefault="00130D0C" w:rsidP="00A75E66">
            <w:r w:rsidRPr="00977C90">
              <w:t>A continuum model for a population of self-propelled particles interacting through nematic alignment is derived from an individual-based model. The methodology consists of introducing a hydrodynamic scaling of the corresponding mean field kinetic equation. The resulting perturbation problem is solved thanks to the concept of generalized collision invariants. It yields a hyperbolic but nonconservative system of equations for the nematic mean direction of the flow and the densities of particles flowing parallel or antiparallel to this mean direction. An application to myxobacteria is presented.</w:t>
            </w:r>
          </w:p>
        </w:tc>
      </w:tr>
      <w:tr w:rsidR="00130D0C" w:rsidTr="00130D0C">
        <w:tc>
          <w:tcPr>
            <w:tcW w:w="1239" w:type="dxa"/>
            <w:vAlign w:val="center"/>
          </w:tcPr>
          <w:p w:rsidR="00130D0C" w:rsidRDefault="00130D0C" w:rsidP="00A75E66">
            <w:pPr>
              <w:jc w:val="center"/>
            </w:pPr>
            <w:r w:rsidRPr="00977C90">
              <w:t>王一男</w:t>
            </w:r>
          </w:p>
          <w:p w:rsidR="00130D0C" w:rsidRDefault="00130D0C" w:rsidP="00A75E66">
            <w:pPr>
              <w:jc w:val="center"/>
            </w:pPr>
            <w:r>
              <w:rPr>
                <w:rFonts w:hint="eastAsia"/>
              </w:rPr>
              <w:t>12.21-23</w:t>
            </w:r>
          </w:p>
        </w:tc>
        <w:tc>
          <w:tcPr>
            <w:tcW w:w="1411" w:type="dxa"/>
            <w:vAlign w:val="center"/>
          </w:tcPr>
          <w:p w:rsidR="00130D0C" w:rsidRDefault="00130D0C" w:rsidP="00A75E66">
            <w:pPr>
              <w:jc w:val="center"/>
            </w:pPr>
            <w:r w:rsidRPr="00977C90">
              <w:t>University of Oxford</w:t>
            </w:r>
          </w:p>
        </w:tc>
        <w:tc>
          <w:tcPr>
            <w:tcW w:w="3233" w:type="dxa"/>
            <w:vAlign w:val="center"/>
          </w:tcPr>
          <w:p w:rsidR="00130D0C" w:rsidRPr="00977C90" w:rsidRDefault="00130D0C" w:rsidP="00A75E66">
            <w:r w:rsidRPr="00977C90">
              <w:t>Calabi-Yau manifolds and the supersymmetric landscape</w:t>
            </w:r>
          </w:p>
          <w:p w:rsidR="00130D0C" w:rsidRPr="00977C90" w:rsidRDefault="00130D0C" w:rsidP="00A75E66"/>
        </w:tc>
        <w:tc>
          <w:tcPr>
            <w:tcW w:w="8004" w:type="dxa"/>
            <w:vAlign w:val="center"/>
          </w:tcPr>
          <w:p w:rsidR="00130D0C" w:rsidRPr="00977C90" w:rsidRDefault="00130D0C" w:rsidP="00A75E66">
            <w:r w:rsidRPr="00977C90">
              <w:t>In theoretical physics, there have been a lot of recent developments and debates on the global set of consistent quantum gravity and field theories. For the supersymmetric theories, it was suggested that all of them can be constructed as dimensional reduction of superstring theories on various geometric spaces. A particularly interesting class of the geometric spaces is the Calabi-Yau manifolds with or without singularities, which is also a fascinating subject by itself. In this talk, I am going to present my explorations on the following two classes of theories: (1) the set of 4d N=1 supergravity theories from F-theory on elliptic Calabi-Yau fourfolds; (2) the set of 5d N=1 superconformal field theories from M-theory on Calabi-Yau threefolds with canonical singularity.</w:t>
            </w:r>
            <w:bookmarkStart w:id="0" w:name="_GoBack"/>
            <w:bookmarkEnd w:id="0"/>
          </w:p>
          <w:p w:rsidR="00130D0C" w:rsidRPr="00977C90" w:rsidRDefault="00130D0C" w:rsidP="00A75E66"/>
        </w:tc>
      </w:tr>
      <w:tr w:rsidR="00130D0C" w:rsidTr="00130D0C">
        <w:tc>
          <w:tcPr>
            <w:tcW w:w="1239" w:type="dxa"/>
            <w:vAlign w:val="center"/>
          </w:tcPr>
          <w:p w:rsidR="00130D0C" w:rsidRDefault="00130D0C" w:rsidP="00A75E66">
            <w:pPr>
              <w:jc w:val="center"/>
            </w:pPr>
            <w:r w:rsidRPr="00977C90">
              <w:t>裴度</w:t>
            </w:r>
          </w:p>
          <w:p w:rsidR="00130D0C" w:rsidRDefault="00130D0C" w:rsidP="00A75E66">
            <w:pPr>
              <w:jc w:val="center"/>
            </w:pPr>
            <w:r>
              <w:rPr>
                <w:rFonts w:hint="eastAsia"/>
              </w:rPr>
              <w:t>12.20-23</w:t>
            </w:r>
          </w:p>
        </w:tc>
        <w:tc>
          <w:tcPr>
            <w:tcW w:w="1411" w:type="dxa"/>
            <w:vAlign w:val="center"/>
          </w:tcPr>
          <w:p w:rsidR="00130D0C" w:rsidRDefault="00130D0C" w:rsidP="00A75E66">
            <w:pPr>
              <w:jc w:val="center"/>
            </w:pPr>
            <w:r>
              <w:rPr>
                <w:rFonts w:hint="eastAsia"/>
              </w:rPr>
              <w:t>Harvard</w:t>
            </w:r>
            <w:r>
              <w:t xml:space="preserve"> </w:t>
            </w:r>
            <w:r>
              <w:rPr>
                <w:rFonts w:hint="eastAsia"/>
              </w:rPr>
              <w:t>University</w:t>
            </w:r>
          </w:p>
        </w:tc>
        <w:tc>
          <w:tcPr>
            <w:tcW w:w="3233" w:type="dxa"/>
            <w:vAlign w:val="center"/>
          </w:tcPr>
          <w:p w:rsidR="00130D0C" w:rsidRDefault="00130D0C" w:rsidP="00A75E66">
            <w:r w:rsidRPr="00F52763">
              <w:t>New Developments in Physical Mathematics</w:t>
            </w:r>
          </w:p>
        </w:tc>
        <w:tc>
          <w:tcPr>
            <w:tcW w:w="8004" w:type="dxa"/>
            <w:vAlign w:val="center"/>
          </w:tcPr>
          <w:p w:rsidR="00130D0C" w:rsidRDefault="00130D0C" w:rsidP="00A75E66">
            <w:r>
              <w:rPr>
                <w:rFonts w:ascii="Verdana" w:hAnsi="Verdana"/>
                <w:color w:val="31353B"/>
                <w:szCs w:val="21"/>
              </w:rPr>
              <w:t>The existence of quantum field theories in higher dimensions leads to many interesting predictions in mathematics. In this talk, I will survey some recent developments where such quantum field theories were used to study 1) quantization of moduli spaces, 2) new invariants of 3- and 4-manifolds, and 3) new types of topological quantum field theories in low dimensions.</w:t>
            </w:r>
          </w:p>
        </w:tc>
      </w:tr>
      <w:tr w:rsidR="00130D0C" w:rsidTr="00130D0C">
        <w:tc>
          <w:tcPr>
            <w:tcW w:w="1239" w:type="dxa"/>
            <w:vAlign w:val="center"/>
          </w:tcPr>
          <w:p w:rsidR="00130D0C" w:rsidRDefault="00130D0C" w:rsidP="00A75E66">
            <w:pPr>
              <w:jc w:val="center"/>
            </w:pPr>
            <w:r w:rsidRPr="00977C90">
              <w:t>王林</w:t>
            </w:r>
          </w:p>
          <w:p w:rsidR="00130D0C" w:rsidRDefault="00130D0C" w:rsidP="00A75E66">
            <w:pPr>
              <w:jc w:val="center"/>
            </w:pPr>
            <w:r>
              <w:rPr>
                <w:rFonts w:hint="eastAsia"/>
              </w:rPr>
              <w:t>12.19-12.21</w:t>
            </w:r>
          </w:p>
        </w:tc>
        <w:tc>
          <w:tcPr>
            <w:tcW w:w="1411" w:type="dxa"/>
            <w:vAlign w:val="center"/>
          </w:tcPr>
          <w:p w:rsidR="00130D0C" w:rsidRDefault="00130D0C" w:rsidP="00A75E66">
            <w:pPr>
              <w:jc w:val="center"/>
            </w:pPr>
            <w:r>
              <w:rPr>
                <w:rFonts w:hint="eastAsia"/>
              </w:rPr>
              <w:t>清华大学</w:t>
            </w:r>
          </w:p>
        </w:tc>
        <w:tc>
          <w:tcPr>
            <w:tcW w:w="3233" w:type="dxa"/>
            <w:vAlign w:val="center"/>
          </w:tcPr>
          <w:p w:rsidR="00130D0C" w:rsidRDefault="00130D0C" w:rsidP="00A75E66">
            <w:r w:rsidRPr="00977C90">
              <w:t>切触</w:t>
            </w:r>
            <w:r w:rsidRPr="00977C90">
              <w:t>Hamilton</w:t>
            </w:r>
            <w:r w:rsidRPr="00977C90">
              <w:t>系统的全局动力学与</w:t>
            </w:r>
            <w:r w:rsidRPr="00977C90">
              <w:t>Hamilton-Jacobi</w:t>
            </w:r>
            <w:r w:rsidRPr="00977C90">
              <w:t>方程</w:t>
            </w:r>
          </w:p>
        </w:tc>
        <w:tc>
          <w:tcPr>
            <w:tcW w:w="8004" w:type="dxa"/>
            <w:vAlign w:val="center"/>
          </w:tcPr>
          <w:p w:rsidR="00130D0C" w:rsidRPr="00977C90" w:rsidRDefault="00130D0C" w:rsidP="00A75E66">
            <w:r w:rsidRPr="00977C90">
              <w:t>基于与王楷植和严军教授发展的作用量极小方法，我会介绍关于切触</w:t>
            </w:r>
            <w:r w:rsidRPr="00977C90">
              <w:t>Hamilton</w:t>
            </w:r>
            <w:r w:rsidRPr="00977C90">
              <w:t>系统全局极小轨道动力学的相关工作（</w:t>
            </w:r>
            <w:r w:rsidRPr="00977C90">
              <w:t>Aubry-Mather</w:t>
            </w:r>
            <w:r w:rsidRPr="00977C90">
              <w:t>理论和弱</w:t>
            </w:r>
            <w:r w:rsidRPr="00977C90">
              <w:t>KAM</w:t>
            </w:r>
            <w:r w:rsidRPr="00977C90">
              <w:t>理论），并介绍其对</w:t>
            </w:r>
            <w:r w:rsidRPr="00977C90">
              <w:lastRenderedPageBreak/>
              <w:t>Hamilton-Jacobi</w:t>
            </w:r>
            <w:r w:rsidRPr="00977C90">
              <w:t>方程粘性解理论的应用。</w:t>
            </w:r>
          </w:p>
          <w:p w:rsidR="00130D0C" w:rsidRPr="00977C90" w:rsidRDefault="00130D0C" w:rsidP="00A75E66"/>
        </w:tc>
      </w:tr>
      <w:tr w:rsidR="00130D0C" w:rsidTr="00130D0C">
        <w:tc>
          <w:tcPr>
            <w:tcW w:w="1239" w:type="dxa"/>
            <w:vAlign w:val="center"/>
          </w:tcPr>
          <w:p w:rsidR="00130D0C" w:rsidRDefault="00130D0C" w:rsidP="00A75E66">
            <w:pPr>
              <w:jc w:val="center"/>
            </w:pPr>
            <w:r w:rsidRPr="00977C90">
              <w:lastRenderedPageBreak/>
              <w:t>刘杰</w:t>
            </w:r>
          </w:p>
          <w:p w:rsidR="00130D0C" w:rsidRDefault="00130D0C" w:rsidP="00A75E66">
            <w:pPr>
              <w:jc w:val="center"/>
            </w:pPr>
            <w:r>
              <w:rPr>
                <w:rFonts w:hint="eastAsia"/>
              </w:rPr>
              <w:t>12.19-22</w:t>
            </w:r>
          </w:p>
        </w:tc>
        <w:tc>
          <w:tcPr>
            <w:tcW w:w="1411" w:type="dxa"/>
            <w:vAlign w:val="center"/>
          </w:tcPr>
          <w:p w:rsidR="00130D0C" w:rsidRDefault="00130D0C" w:rsidP="00A75E66">
            <w:pPr>
              <w:jc w:val="center"/>
            </w:pPr>
            <w:r>
              <w:rPr>
                <w:rFonts w:ascii="Verdana" w:hAnsi="Verdana"/>
                <w:color w:val="000000"/>
                <w:szCs w:val="21"/>
                <w:shd w:val="clear" w:color="auto" w:fill="FFFFFF"/>
              </w:rPr>
              <w:t>中科院</w:t>
            </w:r>
          </w:p>
        </w:tc>
        <w:tc>
          <w:tcPr>
            <w:tcW w:w="3233" w:type="dxa"/>
            <w:vAlign w:val="center"/>
          </w:tcPr>
          <w:p w:rsidR="00130D0C" w:rsidRDefault="00130D0C" w:rsidP="00A75E66">
            <w:r w:rsidRPr="00305581">
              <w:t>Positivity of tangent bundle and its subsheaves</w:t>
            </w:r>
          </w:p>
        </w:tc>
        <w:tc>
          <w:tcPr>
            <w:tcW w:w="8004" w:type="dxa"/>
            <w:vAlign w:val="center"/>
          </w:tcPr>
          <w:p w:rsidR="00130D0C" w:rsidRDefault="00130D0C" w:rsidP="00A75E66">
            <w:r w:rsidRPr="00305581">
              <w:t>It is a very classical problem in algebraic geometry to derive geometric information of algebraic varieties from the properties of tangent bundles. In recent years, it has been lots of interest in understanding the positivity of tangent bundle via its subsheaves. I will talk aoubt examples, known results and present some ideas lying behind our recent work towards this problem.</w:t>
            </w:r>
          </w:p>
        </w:tc>
      </w:tr>
      <w:tr w:rsidR="00130D0C" w:rsidTr="00130D0C">
        <w:tc>
          <w:tcPr>
            <w:tcW w:w="1239" w:type="dxa"/>
            <w:vAlign w:val="center"/>
          </w:tcPr>
          <w:p w:rsidR="00130D0C" w:rsidRDefault="00130D0C" w:rsidP="00A75E66">
            <w:pPr>
              <w:jc w:val="center"/>
            </w:pPr>
            <w:r w:rsidRPr="00977C90">
              <w:t>刘海东</w:t>
            </w:r>
          </w:p>
          <w:p w:rsidR="00130D0C" w:rsidRDefault="00130D0C" w:rsidP="00A75E66">
            <w:pPr>
              <w:jc w:val="center"/>
            </w:pPr>
            <w:r>
              <w:rPr>
                <w:rFonts w:hint="eastAsia"/>
              </w:rPr>
              <w:t>12.19-23</w:t>
            </w:r>
          </w:p>
        </w:tc>
        <w:tc>
          <w:tcPr>
            <w:tcW w:w="1411" w:type="dxa"/>
            <w:vAlign w:val="center"/>
          </w:tcPr>
          <w:p w:rsidR="00130D0C" w:rsidRDefault="00130D0C" w:rsidP="00A75E66">
            <w:pPr>
              <w:jc w:val="center"/>
            </w:pPr>
            <w:r>
              <w:rPr>
                <w:rFonts w:hint="eastAsia"/>
              </w:rPr>
              <w:t>北大数学中心</w:t>
            </w:r>
          </w:p>
        </w:tc>
        <w:tc>
          <w:tcPr>
            <w:tcW w:w="3233" w:type="dxa"/>
            <w:vAlign w:val="center"/>
          </w:tcPr>
          <w:p w:rsidR="00130D0C" w:rsidRDefault="00130D0C" w:rsidP="00A75E66">
            <w:r w:rsidRPr="00977C90">
              <w:t>On the canonical bundle formula and the quasi-log canonical theory</w:t>
            </w:r>
          </w:p>
        </w:tc>
        <w:tc>
          <w:tcPr>
            <w:tcW w:w="8004" w:type="dxa"/>
            <w:vAlign w:val="center"/>
          </w:tcPr>
          <w:p w:rsidR="00130D0C" w:rsidRDefault="00130D0C" w:rsidP="00A75E66">
            <w:r w:rsidRPr="00977C90">
              <w:t>In the classification of algebraic surfaces, Kodaira’s canonical bundle formula plays an important role. It is natural to expect that some general kinds of canonical bundle formula (quasi-log canonical theory in slightly different language) will play a similar role in the study of higher dimensional varieties.  In this talk, I will try to explain the relative set-up and report some recent results on this direction.  </w:t>
            </w:r>
          </w:p>
        </w:tc>
      </w:tr>
      <w:tr w:rsidR="00130D0C" w:rsidTr="00130D0C">
        <w:tc>
          <w:tcPr>
            <w:tcW w:w="1239" w:type="dxa"/>
            <w:vAlign w:val="center"/>
          </w:tcPr>
          <w:p w:rsidR="00130D0C" w:rsidRDefault="00130D0C" w:rsidP="00A75E66">
            <w:pPr>
              <w:jc w:val="center"/>
            </w:pPr>
            <w:r w:rsidRPr="00977C90">
              <w:t>胡鹰翔</w:t>
            </w:r>
          </w:p>
          <w:p w:rsidR="00130D0C" w:rsidRDefault="00130D0C" w:rsidP="00A75E66">
            <w:pPr>
              <w:jc w:val="center"/>
            </w:pPr>
            <w:r>
              <w:rPr>
                <w:rFonts w:hint="eastAsia"/>
              </w:rPr>
              <w:t>12.20-22</w:t>
            </w:r>
          </w:p>
        </w:tc>
        <w:tc>
          <w:tcPr>
            <w:tcW w:w="1411" w:type="dxa"/>
            <w:vAlign w:val="center"/>
          </w:tcPr>
          <w:p w:rsidR="00130D0C" w:rsidRDefault="00130D0C" w:rsidP="00A75E66">
            <w:pPr>
              <w:jc w:val="center"/>
            </w:pPr>
            <w:r>
              <w:rPr>
                <w:rFonts w:hint="eastAsia"/>
              </w:rPr>
              <w:t>清华大学</w:t>
            </w:r>
          </w:p>
        </w:tc>
        <w:tc>
          <w:tcPr>
            <w:tcW w:w="3233" w:type="dxa"/>
            <w:vAlign w:val="center"/>
          </w:tcPr>
          <w:p w:rsidR="00130D0C" w:rsidRDefault="00130D0C" w:rsidP="00A75E66">
            <w:r w:rsidRPr="00977C90">
              <w:t>Harmonic mean curvature flow and geometric inequalities</w:t>
            </w:r>
          </w:p>
        </w:tc>
        <w:tc>
          <w:tcPr>
            <w:tcW w:w="8004" w:type="dxa"/>
            <w:vAlign w:val="center"/>
          </w:tcPr>
          <w:p w:rsidR="00130D0C" w:rsidRPr="00977C90" w:rsidRDefault="00130D0C" w:rsidP="00A75E66">
            <w:r w:rsidRPr="00977C90">
              <w:t>In this talk, we use the harmonic mean curvature flow to prove Alexandrov-Fenchel type inequalities for strictly</w:t>
            </w:r>
          </w:p>
          <w:p w:rsidR="00130D0C" w:rsidRPr="00977C90" w:rsidRDefault="00130D0C" w:rsidP="00A75E66">
            <w:r w:rsidRPr="00977C90">
              <w:t>convex hypersurfaces in hyperbolic space. Using the new Alexandrov-Fenchel type inequalities and the inverse mean curvature flow, we show that the Alexandrov-Fenchel inequality for the total curvature in terms of the area for strictly convex hypersurfaces.</w:t>
            </w:r>
          </w:p>
          <w:p w:rsidR="00130D0C" w:rsidRPr="00977C90" w:rsidRDefault="00130D0C" w:rsidP="00A75E66"/>
        </w:tc>
      </w:tr>
      <w:tr w:rsidR="00130D0C" w:rsidTr="00130D0C">
        <w:tc>
          <w:tcPr>
            <w:tcW w:w="1239" w:type="dxa"/>
            <w:vAlign w:val="center"/>
          </w:tcPr>
          <w:p w:rsidR="00130D0C" w:rsidRDefault="00130D0C" w:rsidP="00A75E66">
            <w:pPr>
              <w:jc w:val="center"/>
            </w:pPr>
            <w:r w:rsidRPr="00977C90">
              <w:t>王振建</w:t>
            </w:r>
          </w:p>
          <w:p w:rsidR="00130D0C" w:rsidRDefault="00130D0C" w:rsidP="00A75E66">
            <w:pPr>
              <w:jc w:val="center"/>
            </w:pPr>
            <w:r>
              <w:rPr>
                <w:rFonts w:hint="eastAsia"/>
              </w:rPr>
              <w:t>12.19-23</w:t>
            </w:r>
          </w:p>
        </w:tc>
        <w:tc>
          <w:tcPr>
            <w:tcW w:w="1411" w:type="dxa"/>
            <w:vAlign w:val="center"/>
          </w:tcPr>
          <w:p w:rsidR="00130D0C" w:rsidRDefault="00130D0C" w:rsidP="00A75E66">
            <w:pPr>
              <w:jc w:val="center"/>
            </w:pPr>
            <w:r>
              <w:rPr>
                <w:rFonts w:hint="eastAsia"/>
              </w:rPr>
              <w:t>清华大学</w:t>
            </w:r>
          </w:p>
        </w:tc>
        <w:tc>
          <w:tcPr>
            <w:tcW w:w="3233" w:type="dxa"/>
            <w:vAlign w:val="center"/>
          </w:tcPr>
          <w:p w:rsidR="00130D0C" w:rsidRDefault="00130D0C" w:rsidP="00A75E66">
            <w:r w:rsidRPr="00EC0000">
              <w:t>Monotonic Invariants Under Blowups</w:t>
            </w:r>
          </w:p>
        </w:tc>
        <w:tc>
          <w:tcPr>
            <w:tcW w:w="8004" w:type="dxa"/>
            <w:vAlign w:val="center"/>
          </w:tcPr>
          <w:p w:rsidR="00130D0C" w:rsidRDefault="00130D0C" w:rsidP="00A75E66">
            <w:r w:rsidRPr="00EC0000">
              <w:t>We discuss a conjecture on the quotient of Milnor number $\mu$ and Tjurina number $\tau$ for a singular reduced plane curve stating that $\mu/\tau&lt;4/3$.This conjecture was posed of A. Dimca and G.M. Greuel in 2018, and it aroused a great deal of interest in 2019. It has already been completely proved in October 2019. In this talk, we will show that $3\mu-4\tau$ has some monotonicity under blowups. This monotonicity leads to a solution to the conjecture for an irreducible curve. Since the conjecture has been proved in the general case, we will not discuss the details of proof of our results; instead, we discuss the idea of seeking monotonic quantities under blowups, which is inspired by the theory of geometric flows.</w:t>
            </w:r>
          </w:p>
          <w:p w:rsidR="00130D0C" w:rsidRDefault="00130D0C" w:rsidP="00A75E66"/>
          <w:p w:rsidR="00130D0C" w:rsidRDefault="00130D0C" w:rsidP="00A75E66"/>
        </w:tc>
      </w:tr>
      <w:tr w:rsidR="00130D0C" w:rsidTr="00130D0C">
        <w:tc>
          <w:tcPr>
            <w:tcW w:w="1239" w:type="dxa"/>
            <w:vAlign w:val="center"/>
          </w:tcPr>
          <w:p w:rsidR="00130D0C" w:rsidRDefault="00130D0C" w:rsidP="00A75E66">
            <w:pPr>
              <w:jc w:val="center"/>
            </w:pPr>
            <w:r w:rsidRPr="00977C90">
              <w:lastRenderedPageBreak/>
              <w:t>蒋云峰</w:t>
            </w:r>
          </w:p>
          <w:p w:rsidR="00130D0C" w:rsidRDefault="00130D0C" w:rsidP="00A75E66">
            <w:pPr>
              <w:jc w:val="center"/>
            </w:pPr>
            <w:r>
              <w:rPr>
                <w:rFonts w:hint="eastAsia"/>
              </w:rPr>
              <w:t>12.20-22</w:t>
            </w:r>
          </w:p>
        </w:tc>
        <w:tc>
          <w:tcPr>
            <w:tcW w:w="1411" w:type="dxa"/>
            <w:vAlign w:val="center"/>
          </w:tcPr>
          <w:p w:rsidR="00130D0C" w:rsidRDefault="00130D0C" w:rsidP="00A75E66">
            <w:pPr>
              <w:jc w:val="center"/>
            </w:pPr>
            <w:r>
              <w:rPr>
                <w:rFonts w:hint="eastAsia"/>
              </w:rPr>
              <w:t>堪萨斯大学</w:t>
            </w:r>
          </w:p>
        </w:tc>
        <w:tc>
          <w:tcPr>
            <w:tcW w:w="3233" w:type="dxa"/>
            <w:vAlign w:val="center"/>
          </w:tcPr>
          <w:p w:rsidR="00130D0C" w:rsidRDefault="00130D0C" w:rsidP="00A75E66">
            <w:r w:rsidRPr="00EC0000">
              <w:t>Twisted Vafa-Witten invariants and S-duality</w:t>
            </w:r>
          </w:p>
        </w:tc>
        <w:tc>
          <w:tcPr>
            <w:tcW w:w="8004" w:type="dxa"/>
            <w:vAlign w:val="center"/>
          </w:tcPr>
          <w:p w:rsidR="00130D0C" w:rsidRDefault="00130D0C" w:rsidP="00A75E66">
            <w:r w:rsidRPr="00EC0000">
              <w:t>For a real four manifold,  the S-duality conjecture of Vafa-Witten (1994) predicts that the S-transformation sends the gauge group SU(r)-invariants counting instantons to the Langlands dual gauge group SU(r)/Z_r-invariants; and both of the invariants satisfy modularity properties.  The SU(r)-Vafa-Witten invariants have been constructed by Tanaka-Thomas using the moduli space of semistable Higgs bundle or sheaves on a smooth projective surface. In this talk I will present the idea of using moduli space of  twisted sheaves and twisted Higgs sheaves on a projective surface  to define the  Langlands dual gauge group SU(r)/Z_r-Vafa-Witten invariants, and prove the S-duality conjecture of Vafa-Witten for projective plane in rank two and K3 surfaces in prime ranks.</w:t>
            </w:r>
          </w:p>
        </w:tc>
      </w:tr>
      <w:tr w:rsidR="00130D0C" w:rsidTr="00130D0C">
        <w:tc>
          <w:tcPr>
            <w:tcW w:w="1239" w:type="dxa"/>
            <w:vAlign w:val="center"/>
          </w:tcPr>
          <w:p w:rsidR="00130D0C" w:rsidRDefault="00130D0C" w:rsidP="00A75E66">
            <w:pPr>
              <w:jc w:val="center"/>
            </w:pPr>
            <w:r w:rsidRPr="00977C90">
              <w:t>黄意</w:t>
            </w:r>
          </w:p>
          <w:p w:rsidR="00130D0C" w:rsidRDefault="00130D0C" w:rsidP="00A75E66">
            <w:pPr>
              <w:jc w:val="center"/>
            </w:pPr>
            <w:r>
              <w:rPr>
                <w:rFonts w:hint="eastAsia"/>
              </w:rPr>
              <w:t>12.20-21</w:t>
            </w:r>
          </w:p>
        </w:tc>
        <w:tc>
          <w:tcPr>
            <w:tcW w:w="1411" w:type="dxa"/>
            <w:vAlign w:val="center"/>
          </w:tcPr>
          <w:p w:rsidR="00130D0C" w:rsidRDefault="00130D0C" w:rsidP="00A75E66">
            <w:pPr>
              <w:jc w:val="center"/>
            </w:pPr>
            <w:r>
              <w:rPr>
                <w:rFonts w:hint="eastAsia"/>
              </w:rPr>
              <w:t>清华大学</w:t>
            </w:r>
          </w:p>
        </w:tc>
        <w:tc>
          <w:tcPr>
            <w:tcW w:w="3233" w:type="dxa"/>
            <w:vAlign w:val="center"/>
          </w:tcPr>
          <w:p w:rsidR="00130D0C" w:rsidRDefault="00130D0C" w:rsidP="00A75E66">
            <w:r w:rsidRPr="008A6126">
              <w:t>The Super McShane Identity</w:t>
            </w:r>
          </w:p>
        </w:tc>
        <w:tc>
          <w:tcPr>
            <w:tcW w:w="8004" w:type="dxa"/>
            <w:vAlign w:val="center"/>
          </w:tcPr>
          <w:p w:rsidR="00130D0C" w:rsidRDefault="00130D0C" w:rsidP="00A75E66">
            <w:r w:rsidRPr="008A6126">
              <w:t>Classical manifold theory constructs topological and geometric objects which locally resemble open patches in R^n. Super manifold theory is a natural generalization where the analytic and/or algebra geometric role of the field of real numbers is supplanted by Grassmann algebras. We give a friendly introduction to super hyperbolic surface theory, and show that the celebrated McShane identity generalizes to this super context.</w:t>
            </w:r>
          </w:p>
        </w:tc>
      </w:tr>
      <w:tr w:rsidR="00130D0C" w:rsidTr="00130D0C">
        <w:tc>
          <w:tcPr>
            <w:tcW w:w="1239" w:type="dxa"/>
            <w:vAlign w:val="center"/>
          </w:tcPr>
          <w:p w:rsidR="00130D0C" w:rsidRDefault="00130D0C" w:rsidP="00A75E66">
            <w:pPr>
              <w:jc w:val="center"/>
            </w:pPr>
            <w:r w:rsidRPr="00977C90">
              <w:t>李永雄</w:t>
            </w:r>
          </w:p>
          <w:p w:rsidR="00130D0C" w:rsidRDefault="00130D0C" w:rsidP="00A75E66">
            <w:pPr>
              <w:jc w:val="center"/>
            </w:pPr>
            <w:r>
              <w:rPr>
                <w:rFonts w:hint="eastAsia"/>
              </w:rPr>
              <w:t>12.19-22</w:t>
            </w:r>
            <w:r>
              <w:rPr>
                <w:rFonts w:hint="eastAsia"/>
              </w:rPr>
              <w:t>（下午一点走）</w:t>
            </w:r>
          </w:p>
        </w:tc>
        <w:tc>
          <w:tcPr>
            <w:tcW w:w="1411" w:type="dxa"/>
            <w:vAlign w:val="center"/>
          </w:tcPr>
          <w:p w:rsidR="00130D0C" w:rsidRDefault="00130D0C" w:rsidP="00A75E66">
            <w:pPr>
              <w:jc w:val="center"/>
            </w:pPr>
            <w:r>
              <w:rPr>
                <w:rFonts w:hint="eastAsia"/>
              </w:rPr>
              <w:t>清华大学</w:t>
            </w:r>
          </w:p>
        </w:tc>
        <w:tc>
          <w:tcPr>
            <w:tcW w:w="3233" w:type="dxa"/>
            <w:vAlign w:val="center"/>
          </w:tcPr>
          <w:p w:rsidR="00130D0C" w:rsidRDefault="00130D0C" w:rsidP="00A75E66">
            <w:r>
              <w:t xml:space="preserve">A </w:t>
            </w:r>
            <w:r>
              <w:rPr>
                <w:rFonts w:hint="eastAsia"/>
              </w:rPr>
              <w:t>classical</w:t>
            </w:r>
            <w:r>
              <w:t xml:space="preserve"> </w:t>
            </w:r>
            <w:r>
              <w:rPr>
                <w:rFonts w:hint="eastAsia"/>
              </w:rPr>
              <w:t>family of elliptic curves having rank one and the 2-primary part of their tate-shafarevich group non-trivial</w:t>
            </w:r>
            <w:r>
              <w:t xml:space="preserve"> </w:t>
            </w:r>
          </w:p>
        </w:tc>
        <w:tc>
          <w:tcPr>
            <w:tcW w:w="8004" w:type="dxa"/>
            <w:vAlign w:val="center"/>
          </w:tcPr>
          <w:p w:rsidR="00130D0C" w:rsidRDefault="00130D0C" w:rsidP="00A75E66">
            <w:r>
              <w:t>In this talk, we will focus on the elliptic curve E of the form x 3 + y 3 = 2p or 2p 2 , where p is an odd prime congruent to 2, 5 mod 9. We will first show that the 3-part Birch and Swinnerton-Dyer conjecture for E holds. Then we will discuss a relation between the 2-rank of the ideal class group of Q( √3 p) and the 2-part of the Tate-Shafarevich group of E. In the rank one situation, we get some evidence for the existence of elliptic curves with rank one and non-trivial 2-part of Tate-Shafarevich group. This is a joint work with Y. Kezuka.</w:t>
            </w:r>
          </w:p>
        </w:tc>
      </w:tr>
      <w:tr w:rsidR="00130D0C" w:rsidTr="00130D0C">
        <w:tc>
          <w:tcPr>
            <w:tcW w:w="1239" w:type="dxa"/>
            <w:vAlign w:val="center"/>
          </w:tcPr>
          <w:p w:rsidR="00130D0C" w:rsidRDefault="00130D0C" w:rsidP="00A75E66">
            <w:pPr>
              <w:jc w:val="center"/>
            </w:pPr>
            <w:r w:rsidRPr="00977C90">
              <w:t>文豪</w:t>
            </w:r>
          </w:p>
        </w:tc>
        <w:tc>
          <w:tcPr>
            <w:tcW w:w="1411" w:type="dxa"/>
            <w:vAlign w:val="center"/>
          </w:tcPr>
          <w:p w:rsidR="00130D0C" w:rsidRDefault="00130D0C" w:rsidP="00A75E66">
            <w:pPr>
              <w:jc w:val="center"/>
            </w:pPr>
            <w:r>
              <w:rPr>
                <w:rFonts w:hint="eastAsia"/>
              </w:rPr>
              <w:t>清华大学</w:t>
            </w:r>
          </w:p>
        </w:tc>
        <w:tc>
          <w:tcPr>
            <w:tcW w:w="3233" w:type="dxa"/>
            <w:vAlign w:val="center"/>
          </w:tcPr>
          <w:p w:rsidR="00130D0C" w:rsidRDefault="00130D0C" w:rsidP="00A75E66">
            <w:r w:rsidRPr="00977C90">
              <w:t> DGBV algebra, L^2_Hodge theory and Frobenius manifold</w:t>
            </w:r>
          </w:p>
        </w:tc>
        <w:tc>
          <w:tcPr>
            <w:tcW w:w="8004" w:type="dxa"/>
            <w:vAlign w:val="center"/>
          </w:tcPr>
          <w:p w:rsidR="00130D0C" w:rsidRDefault="00130D0C" w:rsidP="00A75E66">
            <w:r w:rsidRPr="00977C90">
              <w:t>I will talk about the application of L^2-Hodge theory in constructing Frobenius manifolds from DGBV algebras, including the work of Kontsevich-Barannikov in Calabi-Yau geometry and the work of Si Li and me in Landau-Ginzburg models.</w:t>
            </w:r>
          </w:p>
        </w:tc>
      </w:tr>
      <w:tr w:rsidR="00130D0C" w:rsidTr="00130D0C">
        <w:tc>
          <w:tcPr>
            <w:tcW w:w="1239" w:type="dxa"/>
            <w:vAlign w:val="center"/>
          </w:tcPr>
          <w:p w:rsidR="00130D0C" w:rsidRDefault="00130D0C" w:rsidP="00A75E66">
            <w:pPr>
              <w:jc w:val="center"/>
            </w:pPr>
            <w:r w:rsidRPr="00977C90">
              <w:rPr>
                <w:rFonts w:hint="eastAsia"/>
              </w:rPr>
              <w:t>胡创强</w:t>
            </w:r>
          </w:p>
          <w:p w:rsidR="00130D0C" w:rsidRDefault="00130D0C" w:rsidP="00A75E66">
            <w:pPr>
              <w:jc w:val="center"/>
            </w:pPr>
            <w:r>
              <w:rPr>
                <w:rFonts w:hint="eastAsia"/>
              </w:rPr>
              <w:lastRenderedPageBreak/>
              <w:t>12.19-23</w:t>
            </w:r>
          </w:p>
        </w:tc>
        <w:tc>
          <w:tcPr>
            <w:tcW w:w="1411" w:type="dxa"/>
            <w:vAlign w:val="center"/>
          </w:tcPr>
          <w:p w:rsidR="00130D0C" w:rsidRDefault="00130D0C" w:rsidP="00A75E66">
            <w:pPr>
              <w:jc w:val="center"/>
            </w:pPr>
            <w:r>
              <w:rPr>
                <w:rFonts w:hint="eastAsia"/>
              </w:rPr>
              <w:lastRenderedPageBreak/>
              <w:t>清华大学</w:t>
            </w:r>
          </w:p>
        </w:tc>
        <w:tc>
          <w:tcPr>
            <w:tcW w:w="3233" w:type="dxa"/>
            <w:vAlign w:val="center"/>
          </w:tcPr>
          <w:p w:rsidR="00130D0C" w:rsidRDefault="00130D0C" w:rsidP="00A75E66">
            <w:r w:rsidRPr="00977C90">
              <w:rPr>
                <w:rFonts w:hint="eastAsia"/>
              </w:rPr>
              <w:t xml:space="preserve">A </w:t>
            </w:r>
            <w:r>
              <w:rPr>
                <w:rFonts w:hint="eastAsia"/>
              </w:rPr>
              <w:t>new</w:t>
            </w:r>
            <w:r w:rsidRPr="00977C90">
              <w:rPr>
                <w:rFonts w:hint="eastAsia"/>
              </w:rPr>
              <w:t xml:space="preserve"> </w:t>
            </w:r>
            <w:r>
              <w:rPr>
                <w:rFonts w:hint="eastAsia"/>
              </w:rPr>
              <w:t>modular</w:t>
            </w:r>
            <w:r w:rsidRPr="00977C90">
              <w:rPr>
                <w:rFonts w:hint="eastAsia"/>
              </w:rPr>
              <w:t xml:space="preserve"> </w:t>
            </w:r>
            <w:r>
              <w:rPr>
                <w:rFonts w:hint="eastAsia"/>
              </w:rPr>
              <w:t>interpretation</w:t>
            </w:r>
            <w:r w:rsidRPr="00977C90">
              <w:rPr>
                <w:rFonts w:hint="eastAsia"/>
              </w:rPr>
              <w:t xml:space="preserve"> </w:t>
            </w:r>
            <w:r>
              <w:rPr>
                <w:rFonts w:hint="eastAsia"/>
              </w:rPr>
              <w:t>of</w:t>
            </w:r>
            <w:r w:rsidRPr="00977C90">
              <w:rPr>
                <w:rFonts w:hint="eastAsia"/>
              </w:rPr>
              <w:t xml:space="preserve"> </w:t>
            </w:r>
            <w:r>
              <w:rPr>
                <w:rFonts w:hint="eastAsia"/>
              </w:rPr>
              <w:lastRenderedPageBreak/>
              <w:t>bbgs</w:t>
            </w:r>
            <w:r w:rsidRPr="00977C90">
              <w:rPr>
                <w:rFonts w:hint="eastAsia"/>
              </w:rPr>
              <w:t xml:space="preserve"> </w:t>
            </w:r>
            <w:r>
              <w:rPr>
                <w:rFonts w:hint="eastAsia"/>
              </w:rPr>
              <w:t>towers</w:t>
            </w:r>
          </w:p>
        </w:tc>
        <w:tc>
          <w:tcPr>
            <w:tcW w:w="8004" w:type="dxa"/>
            <w:vAlign w:val="center"/>
          </w:tcPr>
          <w:p w:rsidR="00130D0C" w:rsidRDefault="00130D0C" w:rsidP="00A75E66">
            <w:r w:rsidRPr="00977C90">
              <w:rPr>
                <w:rFonts w:hint="eastAsia"/>
              </w:rPr>
              <w:lastRenderedPageBreak/>
              <w:t xml:space="preserve">In 2000, Elkies had given explicit equations of rank-2 Drinfeld modular curves which coincide </w:t>
            </w:r>
            <w:r w:rsidRPr="00977C90">
              <w:rPr>
                <w:rFonts w:hint="eastAsia"/>
              </w:rPr>
              <w:lastRenderedPageBreak/>
              <w:t>with the asymptotically optimal towers of curves constructed by Garcia and Stichtenoth. To generalize this result, we develop a new procedure to obtain equations of rank-m Drinfeld modular curves, with m &gt;= 2. The resulting modular curves coincide with the celebrate (recursive) towers of curves constructed by Bassa, Beelen, Garcia, and Stichtenoth.</w:t>
            </w:r>
          </w:p>
        </w:tc>
      </w:tr>
      <w:tr w:rsidR="00130D0C" w:rsidTr="00130D0C">
        <w:tc>
          <w:tcPr>
            <w:tcW w:w="1239" w:type="dxa"/>
            <w:vAlign w:val="center"/>
          </w:tcPr>
          <w:p w:rsidR="00130D0C" w:rsidRPr="00977C90" w:rsidRDefault="00130D0C" w:rsidP="00A75E66">
            <w:pPr>
              <w:jc w:val="center"/>
            </w:pPr>
            <w:r w:rsidRPr="00977C90">
              <w:rPr>
                <w:rFonts w:hint="eastAsia"/>
              </w:rPr>
              <w:lastRenderedPageBreak/>
              <w:t>刘诗南</w:t>
            </w:r>
          </w:p>
        </w:tc>
        <w:tc>
          <w:tcPr>
            <w:tcW w:w="1411" w:type="dxa"/>
            <w:vAlign w:val="center"/>
          </w:tcPr>
          <w:p w:rsidR="00130D0C" w:rsidRDefault="00130D0C" w:rsidP="00A75E66">
            <w:pPr>
              <w:jc w:val="center"/>
            </w:pPr>
            <w:r w:rsidRPr="00977C90">
              <w:rPr>
                <w:rFonts w:hint="eastAsia"/>
              </w:rPr>
              <w:t>中科院晨兴中心</w:t>
            </w:r>
          </w:p>
        </w:tc>
        <w:tc>
          <w:tcPr>
            <w:tcW w:w="3233" w:type="dxa"/>
            <w:vAlign w:val="center"/>
          </w:tcPr>
          <w:p w:rsidR="00130D0C" w:rsidRPr="00977C90" w:rsidRDefault="00130D0C" w:rsidP="00A75E66">
            <w:r>
              <w:t>Local model of Shimura varieties</w:t>
            </w:r>
          </w:p>
        </w:tc>
        <w:tc>
          <w:tcPr>
            <w:tcW w:w="8004" w:type="dxa"/>
            <w:vAlign w:val="center"/>
          </w:tcPr>
          <w:p w:rsidR="00130D0C" w:rsidRPr="00977C90" w:rsidRDefault="00130D0C" w:rsidP="00A75E66">
            <w:r>
              <w:t>The Hasse-Weil zeta function of an algebraic variety over a number field is conjectured to have a meromorphic extension and a functional equation, in other words it is related to automorphic forms. In the case of a Shimura variety, the calculation of zeta function is more accessible and has been explored by the famous Langlands-Kottwitz method. In this talk we explain ideas around this method, and in particular we explain how to use the local modelan explicitly defined closed subvariety of a grassmannian-to calculate the local zeta factor of a Shimura variety at a bad prime.</w:t>
            </w:r>
          </w:p>
        </w:tc>
      </w:tr>
      <w:tr w:rsidR="00130D0C" w:rsidTr="00130D0C">
        <w:tc>
          <w:tcPr>
            <w:tcW w:w="1239" w:type="dxa"/>
            <w:vAlign w:val="center"/>
          </w:tcPr>
          <w:p w:rsidR="00130D0C" w:rsidRPr="00977C90" w:rsidRDefault="00130D0C" w:rsidP="00A75E66">
            <w:pPr>
              <w:jc w:val="center"/>
            </w:pPr>
            <w:r>
              <w:rPr>
                <w:rFonts w:hint="eastAsia"/>
              </w:rPr>
              <w:t>丘凌云</w:t>
            </w:r>
          </w:p>
        </w:tc>
        <w:tc>
          <w:tcPr>
            <w:tcW w:w="1411" w:type="dxa"/>
            <w:vAlign w:val="center"/>
          </w:tcPr>
          <w:p w:rsidR="00130D0C" w:rsidRPr="00977C90" w:rsidRDefault="00130D0C" w:rsidP="00A75E66">
            <w:pPr>
              <w:jc w:val="center"/>
            </w:pPr>
            <w:r>
              <w:rPr>
                <w:rFonts w:hint="eastAsia"/>
              </w:rPr>
              <w:t>清华大学</w:t>
            </w:r>
          </w:p>
        </w:tc>
        <w:tc>
          <w:tcPr>
            <w:tcW w:w="3233" w:type="dxa"/>
            <w:vAlign w:val="center"/>
          </w:tcPr>
          <w:p w:rsidR="00130D0C" w:rsidRDefault="00130D0C" w:rsidP="00A75E66">
            <w:r w:rsidRPr="002E40DF">
              <w:t>The inverse problem for wave equations based on optimal transportation theory and deep learning</w:t>
            </w:r>
          </w:p>
        </w:tc>
        <w:tc>
          <w:tcPr>
            <w:tcW w:w="8004" w:type="dxa"/>
            <w:vAlign w:val="center"/>
          </w:tcPr>
          <w:p w:rsidR="00130D0C" w:rsidRDefault="00130D0C" w:rsidP="00A75E66">
            <w:r>
              <w:t>The wave-based inverse problems aiming at geological imaging is often accompanied by nonlinearity, significant ill-posedness, and high computational cost. It usually uses the iterative method based on gradient descent to solve the corresponding optimization problem and is easy to fall into local minimums. Therefore, improving the convexity of the objective function of the optimization problem, avoiding the local minimization, and improving the efficiency of the large-scale inversion are the key issues in the study of the inverse problem of the wave equation.</w:t>
            </w:r>
          </w:p>
          <w:p w:rsidR="00130D0C" w:rsidRDefault="00130D0C" w:rsidP="00A75E66">
            <w:r>
              <w:t xml:space="preserve"> </w:t>
            </w:r>
          </w:p>
          <w:p w:rsidR="00130D0C" w:rsidRDefault="00130D0C" w:rsidP="00A75E66">
            <w:r>
              <w:t xml:space="preserve">First, with the aid of optimal transport theory, we propose a new data transformation method, improve the stability and convexity of the inverse problem, and expand the convergence radius of the inverse problem. At the same time, we also study the noise in the data and the inaccuracy of the measurement to the disturbance of the optimal transport metric, and systematically propose a fast and stable solution. Second, convolutional neural networks are also used to improve the performance and accuracy of the algorithm further. The network architecture we use is modified from the deep class aware model. This model </w:t>
            </w:r>
            <w:r>
              <w:lastRenderedPageBreak/>
              <w:t>does not use a fully connected layer, so fewer training samples are needed in the training step, and less memory and lower arithmetic complexity are required in the inference step. We use only a small amount of representative data during the training of the network, and the trained model can be used to extract the main features from the high-dimensional intermediate results automatically. This approach provides a novel platform for data-driven inversion/imaging methods.</w:t>
            </w:r>
          </w:p>
          <w:p w:rsidR="00130D0C" w:rsidRDefault="00130D0C" w:rsidP="00A75E66"/>
        </w:tc>
      </w:tr>
      <w:tr w:rsidR="00130D0C" w:rsidTr="00130D0C">
        <w:tc>
          <w:tcPr>
            <w:tcW w:w="1239" w:type="dxa"/>
            <w:vAlign w:val="center"/>
          </w:tcPr>
          <w:p w:rsidR="00130D0C" w:rsidRDefault="00130D0C" w:rsidP="00A75E66">
            <w:pPr>
              <w:jc w:val="center"/>
            </w:pPr>
            <w:r>
              <w:rPr>
                <w:rFonts w:hint="eastAsia"/>
              </w:rPr>
              <w:lastRenderedPageBreak/>
              <w:t>余成龙</w:t>
            </w:r>
          </w:p>
        </w:tc>
        <w:tc>
          <w:tcPr>
            <w:tcW w:w="1411" w:type="dxa"/>
            <w:vAlign w:val="center"/>
          </w:tcPr>
          <w:p w:rsidR="00130D0C" w:rsidRDefault="00130D0C" w:rsidP="00A75E66">
            <w:pPr>
              <w:jc w:val="center"/>
            </w:pPr>
            <w:r>
              <w:rPr>
                <w:rFonts w:hint="eastAsia"/>
              </w:rPr>
              <w:t>宾夕法尼亚大学</w:t>
            </w:r>
          </w:p>
        </w:tc>
        <w:tc>
          <w:tcPr>
            <w:tcW w:w="3233" w:type="dxa"/>
            <w:vAlign w:val="center"/>
          </w:tcPr>
          <w:p w:rsidR="00130D0C" w:rsidRPr="002E40DF" w:rsidRDefault="00130D0C" w:rsidP="00A75E66">
            <w:r w:rsidRPr="00686D1D">
              <w:t>Moduli of symmetric cubic fourfolds and nodal sextic curves</w:t>
            </w:r>
          </w:p>
        </w:tc>
        <w:tc>
          <w:tcPr>
            <w:tcW w:w="8004" w:type="dxa"/>
            <w:vAlign w:val="center"/>
          </w:tcPr>
          <w:p w:rsidR="00130D0C" w:rsidRDefault="00130D0C" w:rsidP="00A75E66">
            <w:r>
              <w:t>Abstract: Period map is a powerful tool to study geometric objects related to K3 surfaces and cubic 4-folds. In this talk, we focus on moduli of cubic 4-folds and sextic curves with specified symmetries and singularities. We identify the geometric (GIT) compactifications with the Hodge theoretic (Looijenga, mostly Baily-Borel) compactifications of locally symmetric varieties. As a corollary, the algebra of GIT invariants is identified with the algebra of automorphic forms on the corresponding period domains. One of the key inputs is the functorial property of semi-toric compactifications of locally symmetric varieties. Our work generalizes results of  Matsumoto-Sasaki-Yoshida, Allcock-Carlson-Toledo, Looijenga-Swierstra and Laza-Pearlstein-Zhang. I will also discuss similar identifications and applications for some families of Calabi-Yau 3-folds. This is joint work with Zhiwei Zheng.</w:t>
            </w:r>
          </w:p>
        </w:tc>
      </w:tr>
    </w:tbl>
    <w:p w:rsidR="00130D0C" w:rsidRDefault="00130D0C" w:rsidP="00130D0C">
      <w:pPr>
        <w:jc w:val="center"/>
      </w:pPr>
    </w:p>
    <w:p w:rsidR="00130D0C" w:rsidRPr="00FA7544" w:rsidRDefault="00130D0C" w:rsidP="00130D0C">
      <w:pPr>
        <w:jc w:val="center"/>
        <w:rPr>
          <w:rFonts w:hint="eastAsia"/>
        </w:rPr>
      </w:pPr>
    </w:p>
    <w:p w:rsidR="00130D0C" w:rsidRPr="008D015C" w:rsidRDefault="00130D0C" w:rsidP="00130D0C">
      <w:pPr>
        <w:spacing w:line="240" w:lineRule="exact"/>
        <w:rPr>
          <w:sz w:val="24"/>
        </w:rPr>
      </w:pPr>
    </w:p>
    <w:p w:rsidR="00F11D54" w:rsidRPr="00130D0C" w:rsidRDefault="00F11D54" w:rsidP="00130D0C"/>
    <w:p w:rsidR="00130D0C" w:rsidRDefault="00130D0C" w:rsidP="00130D0C"/>
    <w:p w:rsidR="00130D0C" w:rsidRDefault="00130D0C" w:rsidP="00130D0C"/>
    <w:p w:rsidR="00130D0C" w:rsidRPr="00130D0C" w:rsidRDefault="00130D0C" w:rsidP="00130D0C">
      <w:pPr>
        <w:rPr>
          <w:rFonts w:hint="eastAsia"/>
        </w:rPr>
      </w:pPr>
    </w:p>
    <w:sectPr w:rsidR="00130D0C" w:rsidRPr="00130D0C" w:rsidSect="00D2261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B3" w:rsidRDefault="00B564B3" w:rsidP="00F52763">
      <w:r>
        <w:separator/>
      </w:r>
    </w:p>
  </w:endnote>
  <w:endnote w:type="continuationSeparator" w:id="0">
    <w:p w:rsidR="00B564B3" w:rsidRDefault="00B564B3" w:rsidP="00F5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B3" w:rsidRDefault="00B564B3" w:rsidP="00F52763">
      <w:r>
        <w:separator/>
      </w:r>
    </w:p>
  </w:footnote>
  <w:footnote w:type="continuationSeparator" w:id="0">
    <w:p w:rsidR="00B564B3" w:rsidRDefault="00B564B3" w:rsidP="00F52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08"/>
    <w:rsid w:val="00130D0C"/>
    <w:rsid w:val="002F5929"/>
    <w:rsid w:val="00305581"/>
    <w:rsid w:val="003B3F08"/>
    <w:rsid w:val="003D5C75"/>
    <w:rsid w:val="00680C88"/>
    <w:rsid w:val="008A6126"/>
    <w:rsid w:val="00977C90"/>
    <w:rsid w:val="00996562"/>
    <w:rsid w:val="00B564B3"/>
    <w:rsid w:val="00D22618"/>
    <w:rsid w:val="00DD0D3E"/>
    <w:rsid w:val="00EC0000"/>
    <w:rsid w:val="00F11D54"/>
    <w:rsid w:val="00F52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88CF7"/>
  <w15:docId w15:val="{6A3E700C-5F77-41FC-B6A8-3015D247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D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7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F52763"/>
    <w:rPr>
      <w:sz w:val="18"/>
      <w:szCs w:val="18"/>
    </w:rPr>
  </w:style>
  <w:style w:type="paragraph" w:styleId="a6">
    <w:name w:val="footer"/>
    <w:basedOn w:val="a"/>
    <w:link w:val="a7"/>
    <w:uiPriority w:val="99"/>
    <w:unhideWhenUsed/>
    <w:rsid w:val="00F527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F527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692">
      <w:bodyDiv w:val="1"/>
      <w:marLeft w:val="0"/>
      <w:marRight w:val="0"/>
      <w:marTop w:val="0"/>
      <w:marBottom w:val="0"/>
      <w:divBdr>
        <w:top w:val="none" w:sz="0" w:space="0" w:color="auto"/>
        <w:left w:val="none" w:sz="0" w:space="0" w:color="auto"/>
        <w:bottom w:val="none" w:sz="0" w:space="0" w:color="auto"/>
        <w:right w:val="none" w:sz="0" w:space="0" w:color="auto"/>
      </w:divBdr>
      <w:divsChild>
        <w:div w:id="1415012857">
          <w:marLeft w:val="0"/>
          <w:marRight w:val="0"/>
          <w:marTop w:val="0"/>
          <w:marBottom w:val="0"/>
          <w:divBdr>
            <w:top w:val="none" w:sz="0" w:space="0" w:color="auto"/>
            <w:left w:val="none" w:sz="0" w:space="0" w:color="auto"/>
            <w:bottom w:val="none" w:sz="0" w:space="0" w:color="auto"/>
            <w:right w:val="none" w:sz="0" w:space="0" w:color="auto"/>
          </w:divBdr>
        </w:div>
        <w:div w:id="619996621">
          <w:marLeft w:val="0"/>
          <w:marRight w:val="0"/>
          <w:marTop w:val="0"/>
          <w:marBottom w:val="0"/>
          <w:divBdr>
            <w:top w:val="none" w:sz="0" w:space="0" w:color="auto"/>
            <w:left w:val="none" w:sz="0" w:space="0" w:color="auto"/>
            <w:bottom w:val="none" w:sz="0" w:space="0" w:color="auto"/>
            <w:right w:val="none" w:sz="0" w:space="0" w:color="auto"/>
          </w:divBdr>
        </w:div>
      </w:divsChild>
    </w:div>
    <w:div w:id="388310871">
      <w:bodyDiv w:val="1"/>
      <w:marLeft w:val="0"/>
      <w:marRight w:val="0"/>
      <w:marTop w:val="0"/>
      <w:marBottom w:val="0"/>
      <w:divBdr>
        <w:top w:val="none" w:sz="0" w:space="0" w:color="auto"/>
        <w:left w:val="none" w:sz="0" w:space="0" w:color="auto"/>
        <w:bottom w:val="none" w:sz="0" w:space="0" w:color="auto"/>
        <w:right w:val="none" w:sz="0" w:space="0" w:color="auto"/>
      </w:divBdr>
      <w:divsChild>
        <w:div w:id="1611625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2747">
              <w:marLeft w:val="0"/>
              <w:marRight w:val="0"/>
              <w:marTop w:val="0"/>
              <w:marBottom w:val="0"/>
              <w:divBdr>
                <w:top w:val="none" w:sz="0" w:space="0" w:color="auto"/>
                <w:left w:val="none" w:sz="0" w:space="0" w:color="auto"/>
                <w:bottom w:val="none" w:sz="0" w:space="0" w:color="auto"/>
                <w:right w:val="none" w:sz="0" w:space="0" w:color="auto"/>
              </w:divBdr>
              <w:divsChild>
                <w:div w:id="1823502217">
                  <w:marLeft w:val="0"/>
                  <w:marRight w:val="0"/>
                  <w:marTop w:val="0"/>
                  <w:marBottom w:val="0"/>
                  <w:divBdr>
                    <w:top w:val="none" w:sz="0" w:space="0" w:color="auto"/>
                    <w:left w:val="none" w:sz="0" w:space="0" w:color="auto"/>
                    <w:bottom w:val="none" w:sz="0" w:space="0" w:color="auto"/>
                    <w:right w:val="none" w:sz="0" w:space="0" w:color="auto"/>
                  </w:divBdr>
                  <w:divsChild>
                    <w:div w:id="750741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870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12891">
                              <w:marLeft w:val="0"/>
                              <w:marRight w:val="0"/>
                              <w:marTop w:val="0"/>
                              <w:marBottom w:val="0"/>
                              <w:divBdr>
                                <w:top w:val="none" w:sz="0" w:space="0" w:color="auto"/>
                                <w:left w:val="none" w:sz="0" w:space="0" w:color="auto"/>
                                <w:bottom w:val="none" w:sz="0" w:space="0" w:color="auto"/>
                                <w:right w:val="none" w:sz="0" w:space="0" w:color="auto"/>
                              </w:divBdr>
                              <w:divsChild>
                                <w:div w:id="1320495597">
                                  <w:marLeft w:val="0"/>
                                  <w:marRight w:val="0"/>
                                  <w:marTop w:val="0"/>
                                  <w:marBottom w:val="0"/>
                                  <w:divBdr>
                                    <w:top w:val="none" w:sz="0" w:space="0" w:color="auto"/>
                                    <w:left w:val="none" w:sz="0" w:space="0" w:color="auto"/>
                                    <w:bottom w:val="none" w:sz="0" w:space="0" w:color="auto"/>
                                    <w:right w:val="none" w:sz="0" w:space="0" w:color="auto"/>
                                  </w:divBdr>
                                  <w:divsChild>
                                    <w:div w:id="20434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70427">
      <w:bodyDiv w:val="1"/>
      <w:marLeft w:val="0"/>
      <w:marRight w:val="0"/>
      <w:marTop w:val="0"/>
      <w:marBottom w:val="0"/>
      <w:divBdr>
        <w:top w:val="none" w:sz="0" w:space="0" w:color="auto"/>
        <w:left w:val="none" w:sz="0" w:space="0" w:color="auto"/>
        <w:bottom w:val="none" w:sz="0" w:space="0" w:color="auto"/>
        <w:right w:val="none" w:sz="0" w:space="0" w:color="auto"/>
      </w:divBdr>
      <w:divsChild>
        <w:div w:id="30246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24396">
              <w:marLeft w:val="0"/>
              <w:marRight w:val="0"/>
              <w:marTop w:val="0"/>
              <w:marBottom w:val="0"/>
              <w:divBdr>
                <w:top w:val="none" w:sz="0" w:space="0" w:color="auto"/>
                <w:left w:val="none" w:sz="0" w:space="0" w:color="auto"/>
                <w:bottom w:val="none" w:sz="0" w:space="0" w:color="auto"/>
                <w:right w:val="none" w:sz="0" w:space="0" w:color="auto"/>
              </w:divBdr>
              <w:divsChild>
                <w:div w:id="819924820">
                  <w:marLeft w:val="0"/>
                  <w:marRight w:val="0"/>
                  <w:marTop w:val="0"/>
                  <w:marBottom w:val="0"/>
                  <w:divBdr>
                    <w:top w:val="none" w:sz="0" w:space="0" w:color="auto"/>
                    <w:left w:val="none" w:sz="0" w:space="0" w:color="auto"/>
                    <w:bottom w:val="none" w:sz="0" w:space="0" w:color="auto"/>
                    <w:right w:val="none" w:sz="0" w:space="0" w:color="auto"/>
                  </w:divBdr>
                  <w:divsChild>
                    <w:div w:id="86313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996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737648">
                              <w:marLeft w:val="0"/>
                              <w:marRight w:val="0"/>
                              <w:marTop w:val="0"/>
                              <w:marBottom w:val="0"/>
                              <w:divBdr>
                                <w:top w:val="none" w:sz="0" w:space="0" w:color="auto"/>
                                <w:left w:val="none" w:sz="0" w:space="0" w:color="auto"/>
                                <w:bottom w:val="none" w:sz="0" w:space="0" w:color="auto"/>
                                <w:right w:val="none" w:sz="0" w:space="0" w:color="auto"/>
                              </w:divBdr>
                              <w:divsChild>
                                <w:div w:id="2074044272">
                                  <w:marLeft w:val="0"/>
                                  <w:marRight w:val="0"/>
                                  <w:marTop w:val="0"/>
                                  <w:marBottom w:val="0"/>
                                  <w:divBdr>
                                    <w:top w:val="none" w:sz="0" w:space="0" w:color="auto"/>
                                    <w:left w:val="none" w:sz="0" w:space="0" w:color="auto"/>
                                    <w:bottom w:val="none" w:sz="0" w:space="0" w:color="auto"/>
                                    <w:right w:val="none" w:sz="0" w:space="0" w:color="auto"/>
                                  </w:divBdr>
                                  <w:divsChild>
                                    <w:div w:id="14680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669184">
      <w:bodyDiv w:val="1"/>
      <w:marLeft w:val="0"/>
      <w:marRight w:val="0"/>
      <w:marTop w:val="0"/>
      <w:marBottom w:val="0"/>
      <w:divBdr>
        <w:top w:val="none" w:sz="0" w:space="0" w:color="auto"/>
        <w:left w:val="none" w:sz="0" w:space="0" w:color="auto"/>
        <w:bottom w:val="none" w:sz="0" w:space="0" w:color="auto"/>
        <w:right w:val="none" w:sz="0" w:space="0" w:color="auto"/>
      </w:divBdr>
      <w:divsChild>
        <w:div w:id="20328476">
          <w:marLeft w:val="0"/>
          <w:marRight w:val="0"/>
          <w:marTop w:val="0"/>
          <w:marBottom w:val="0"/>
          <w:divBdr>
            <w:top w:val="none" w:sz="0" w:space="0" w:color="auto"/>
            <w:left w:val="none" w:sz="0" w:space="0" w:color="auto"/>
            <w:bottom w:val="none" w:sz="0" w:space="0" w:color="auto"/>
            <w:right w:val="none" w:sz="0" w:space="0" w:color="auto"/>
          </w:divBdr>
        </w:div>
        <w:div w:id="87939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1818</Words>
  <Characters>10365</Characters>
  <Application>Microsoft Office Word</Application>
  <DocSecurity>0</DocSecurity>
  <Lines>86</Lines>
  <Paragraphs>24</Paragraphs>
  <ScaleCrop>false</ScaleCrop>
  <Company>HP Inc.</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wen qiang</cp:lastModifiedBy>
  <cp:revision>3</cp:revision>
  <dcterms:created xsi:type="dcterms:W3CDTF">2019-12-05T07:08:00Z</dcterms:created>
  <dcterms:modified xsi:type="dcterms:W3CDTF">2019-12-15T13:32:00Z</dcterms:modified>
</cp:coreProperties>
</file>